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0" w:after="0"/>
        <w:ind w:firstLine="0"/>
        <w:jc w:val="center"/>
      </w:pPr>
      <w:r>
        <w:rPr>
          <w:b w:val="0"/>
          <w:sz w:val="28"/>
          <w:rFonts w:ascii="Times New Roman" w:hAnsi="Times New Roman" w:cs="Times New Roman" w:eastAsia="Times New Roman"/>
        </w:rPr>
        <w:t>Наименование вуза ____________________</w:t>
      </w:r>
    </w:p>
    <w:p>
      <w:pPr>
        <w:spacing w:line="240" w:lineRule="auto" w:before="120" w:after="0"/>
        <w:ind w:firstLine="0"/>
        <w:jc w:val="center"/>
      </w:pPr>
      <w:r>
        <w:rPr>
          <w:b w:val="0"/>
          <w:sz w:val="28"/>
          <w:rFonts w:ascii="Times New Roman" w:hAnsi="Times New Roman" w:cs="Times New Roman" w:eastAsia="Times New Roman"/>
        </w:rPr>
        <w:t>Кафедра ____________________</w:t>
      </w:r>
    </w:p>
    <w:p>
      <w:pPr>
        <w:spacing w:line="240" w:lineRule="auto" w:before="2400" w:after="0"/>
        <w:ind w:firstLine="0"/>
        <w:jc w:val="center"/>
      </w:pPr>
      <w:r>
        <w:rPr>
          <w:b/>
          <w:sz w:val="32"/>
          <w:rFonts w:ascii="Times New Roman" w:hAnsi="Times New Roman" w:cs="Times New Roman" w:eastAsia="Times New Roman"/>
        </w:rPr>
        <w:t>Курсовая работа</w:t>
      </w:r>
    </w:p>
    <w:p>
      <w:pPr>
        <w:spacing w:line="240" w:lineRule="auto" w:before="240" w:after="0"/>
        <w:ind w:firstLine="0"/>
        <w:jc w:val="center"/>
      </w:pPr>
      <w:r>
        <w:rPr>
          <w:b/>
          <w:sz w:val="32"/>
          <w:rFonts w:ascii="Times New Roman" w:hAnsi="Times New Roman" w:cs="Times New Roman" w:eastAsia="Times New Roman"/>
        </w:rPr>
        <w:t>на тему: «Зелёная инфраструктура в адаптации городов к изменению климата»</w:t>
      </w:r>
    </w:p>
    <w:p>
      <w:pPr>
        <w:spacing w:line="240" w:lineRule="auto" w:before="2400" w:after="0"/>
        <w:ind w:firstLine="0"/>
        <w:jc w:val="right"/>
      </w:pPr>
      <w:r>
        <w:rPr>
          <w:b w:val="0"/>
          <w:sz w:val="28"/>
          <w:rFonts w:ascii="Times New Roman" w:hAnsi="Times New Roman" w:cs="Times New Roman" w:eastAsia="Times New Roman"/>
        </w:rPr>
        <w:t>ФИО студента ____________________</w:t>
      </w:r>
    </w:p>
    <w:p>
      <w:pPr>
        <w:spacing w:line="240" w:lineRule="auto" w:before="120" w:after="0"/>
        <w:ind w:firstLine="0"/>
        <w:jc w:val="right"/>
      </w:pPr>
      <w:r>
        <w:rPr>
          <w:b w:val="0"/>
          <w:sz w:val="28"/>
          <w:rFonts w:ascii="Times New Roman" w:hAnsi="Times New Roman" w:cs="Times New Roman" w:eastAsia="Times New Roman"/>
        </w:rPr>
        <w:t>Группа ____________________</w:t>
      </w:r>
    </w:p>
    <w:p>
      <w:pPr>
        <w:spacing w:line="240" w:lineRule="auto" w:before="120" w:after="0"/>
        <w:ind w:firstLine="0"/>
        <w:jc w:val="right"/>
      </w:pPr>
      <w:r>
        <w:rPr>
          <w:b w:val="0"/>
          <w:sz w:val="28"/>
          <w:rFonts w:ascii="Times New Roman" w:hAnsi="Times New Roman" w:cs="Times New Roman" w:eastAsia="Times New Roman"/>
        </w:rPr>
        <w:t>Руководитель ____________________</w:t>
      </w:r>
    </w:p>
    <w:p>
      <w:pPr>
        <w:spacing w:line="240" w:lineRule="auto" w:before="2400" w:after="0"/>
        <w:ind w:firstLine="0"/>
        <w:jc w:val="center"/>
      </w:pPr>
      <w:r>
        <w:rPr>
          <w:b w:val="0"/>
          <w:sz w:val="28"/>
          <w:rFonts w:ascii="Times New Roman" w:hAnsi="Times New Roman" w:cs="Times New Roman" w:eastAsia="Times New Roman"/>
        </w:rPr>
        <w:t>2026</w:t>
      </w:r>
    </w:p>
    <w:p>
      <w:r>
        <w:br w:type="page"/>
      </w:r>
    </w:p>
    <w:p>
      <w:pPr>
        <w:spacing w:line="360" w:lineRule="auto" w:after="240"/>
        <w:ind w:firstLine="0"/>
        <w:jc w:val="center"/>
      </w:pPr>
      <w:r>
        <w:rPr>
          <w:b/>
          <w:sz w:val="28"/>
          <w:rFonts w:ascii="Times New Roman" w:hAnsi="Times New Roman" w:cs="Times New Roman" w:eastAsia="Times New Roman"/>
        </w:rPr>
        <w:t>Содержание</w:t>
      </w:r>
    </w:p>
    <w:p>
      <w:pPr>
        <w:spacing w:line="240" w:lineRule="auto"/>
        <w:ind w:firstLine="0"/>
      </w:pPr>
      <w:r>
        <w:rPr>
          <w:rFonts w:ascii="Times New Roman" w:hAnsi="Times New Roman"/>
          <w:sz w:val="28"/>
        </w:rPr>
        <w:fldChar w:fldCharType="begin"/>
        <w:instrText xml:space="preserve">TOC \o "1-3" \h \z \u</w:instrText>
        <w:fldChar w:fldCharType="separate"/>
      </w:r>
    </w:p>
    <w:p>
      <w:pPr>
        <w:spacing w:line="360" w:lineRule="auto" w:before="0" w:after="0"/>
        <w:ind w:firstLine="0" w:left="0"/>
        <w:tabs>
          <w:tab w:val="right" w:leader="dot" w:pos="9356"/>
        </w:tabs>
      </w:pPr>
      <w:r>
        <w:rPr>
          <w:b w:val="0"/>
          <w:sz w:val="28"/>
          <w:rFonts w:ascii="Times New Roman" w:hAnsi="Times New Roman" w:cs="Times New Roman" w:eastAsia="Times New Roman"/>
        </w:rPr>
        <w:t>Введение</w:t>
      </w:r>
      <w:r>
        <w:tab/>
      </w:r>
      <w:r>
        <w:rPr>
          <w:sz w:val="28"/>
          <w:rFonts w:ascii="Times New Roman" w:hAnsi="Times New Roman" w:cs="Times New Roman" w:eastAsia="Times New Roman"/>
        </w:rPr>
        <w:t>3</w:t>
      </w:r>
    </w:p>
    <w:p>
      <w:pPr>
        <w:spacing w:line="360" w:lineRule="auto" w:before="0" w:after="0"/>
        <w:ind w:firstLine="0" w:left="0"/>
        <w:tabs>
          <w:tab w:val="right" w:leader="dot" w:pos="9356"/>
        </w:tabs>
      </w:pPr>
      <w:r>
        <w:rPr>
          <w:b w:val="0"/>
          <w:sz w:val="28"/>
          <w:rFonts w:ascii="Times New Roman" w:hAnsi="Times New Roman" w:cs="Times New Roman" w:eastAsia="Times New Roman"/>
        </w:rPr>
        <w:t>1. Риски и направления адаптации</w:t>
      </w:r>
      <w:r>
        <w:tab/>
      </w:r>
      <w:r>
        <w:rPr>
          <w:sz w:val="28"/>
          <w:rFonts w:ascii="Times New Roman" w:hAnsi="Times New Roman" w:cs="Times New Roman" w:eastAsia="Times New Roman"/>
        </w:rPr>
        <w:t>8</w:t>
      </w:r>
    </w:p>
    <w:p>
      <w:pPr>
        <w:spacing w:line="360" w:lineRule="auto" w:before="0" w:after="0"/>
        <w:ind w:firstLine="0" w:left="709"/>
        <w:tabs>
          <w:tab w:val="right" w:leader="dot" w:pos="9356"/>
        </w:tabs>
      </w:pPr>
      <w:r>
        <w:rPr>
          <w:b w:val="0"/>
          <w:sz w:val="28"/>
          <w:rFonts w:ascii="Times New Roman" w:hAnsi="Times New Roman" w:cs="Times New Roman" w:eastAsia="Times New Roman"/>
        </w:rPr>
        <w:t>1.1. Городская уязвимость и ветровые риски</w:t>
      </w:r>
      <w:r>
        <w:tab/>
      </w:r>
      <w:r>
        <w:rPr>
          <w:sz w:val="28"/>
          <w:rFonts w:ascii="Times New Roman" w:hAnsi="Times New Roman" w:cs="Times New Roman" w:eastAsia="Times New Roman"/>
        </w:rPr>
        <w:t>8</w:t>
      </w:r>
    </w:p>
    <w:p>
      <w:pPr>
        <w:spacing w:line="360" w:lineRule="auto" w:before="0" w:after="0"/>
        <w:ind w:firstLine="0" w:left="709"/>
        <w:tabs>
          <w:tab w:val="right" w:leader="dot" w:pos="9356"/>
        </w:tabs>
      </w:pPr>
      <w:r>
        <w:rPr>
          <w:b w:val="0"/>
          <w:sz w:val="28"/>
          <w:rFonts w:ascii="Times New Roman" w:hAnsi="Times New Roman" w:cs="Times New Roman" w:eastAsia="Times New Roman"/>
        </w:rPr>
        <w:t>1.2. Меры адаптации и границы переноса результатов</w:t>
      </w:r>
      <w:r>
        <w:tab/>
      </w:r>
      <w:r>
        <w:rPr>
          <w:sz w:val="28"/>
          <w:rFonts w:ascii="Times New Roman" w:hAnsi="Times New Roman" w:cs="Times New Roman" w:eastAsia="Times New Roman"/>
        </w:rPr>
        <w:t>13</w:t>
      </w:r>
    </w:p>
    <w:p>
      <w:pPr>
        <w:spacing w:line="360" w:lineRule="auto" w:before="0" w:after="0"/>
        <w:ind w:firstLine="0" w:left="0"/>
        <w:tabs>
          <w:tab w:val="right" w:leader="dot" w:pos="9356"/>
        </w:tabs>
      </w:pPr>
      <w:r>
        <w:rPr>
          <w:b w:val="0"/>
          <w:sz w:val="28"/>
          <w:rFonts w:ascii="Times New Roman" w:hAnsi="Times New Roman" w:cs="Times New Roman" w:eastAsia="Times New Roman"/>
        </w:rPr>
        <w:t>2. Оценка и внедрение адаптационных мер</w:t>
      </w:r>
      <w:r>
        <w:tab/>
      </w:r>
      <w:r>
        <w:rPr>
          <w:sz w:val="28"/>
          <w:rFonts w:ascii="Times New Roman" w:hAnsi="Times New Roman" w:cs="Times New Roman" w:eastAsia="Times New Roman"/>
        </w:rPr>
        <w:t>19</w:t>
      </w:r>
    </w:p>
    <w:p>
      <w:pPr>
        <w:spacing w:line="360" w:lineRule="auto" w:before="0" w:after="0"/>
        <w:ind w:firstLine="0" w:left="709"/>
        <w:tabs>
          <w:tab w:val="right" w:leader="dot" w:pos="9356"/>
        </w:tabs>
      </w:pPr>
      <w:r>
        <w:rPr>
          <w:b w:val="0"/>
          <w:sz w:val="28"/>
          <w:rFonts w:ascii="Times New Roman" w:hAnsi="Times New Roman" w:cs="Times New Roman" w:eastAsia="Times New Roman"/>
        </w:rPr>
        <w:t>2.1. ГИС и зелёная инфраструктура</w:t>
      </w:r>
      <w:r>
        <w:tab/>
      </w:r>
      <w:r>
        <w:rPr>
          <w:sz w:val="28"/>
          <w:rFonts w:ascii="Times New Roman" w:hAnsi="Times New Roman" w:cs="Times New Roman" w:eastAsia="Times New Roman"/>
        </w:rPr>
        <w:t>19</w:t>
      </w:r>
    </w:p>
    <w:p>
      <w:pPr>
        <w:spacing w:line="360" w:lineRule="auto" w:before="0" w:after="0"/>
        <w:ind w:firstLine="0" w:left="709"/>
        <w:tabs>
          <w:tab w:val="right" w:leader="dot" w:pos="9356"/>
        </w:tabs>
      </w:pPr>
      <w:r>
        <w:rPr>
          <w:b w:val="0"/>
          <w:sz w:val="28"/>
          <w:rFonts w:ascii="Times New Roman" w:hAnsi="Times New Roman" w:cs="Times New Roman" w:eastAsia="Times New Roman"/>
        </w:rPr>
        <w:t>2.2. Валидация результатов оценки</w:t>
      </w:r>
      <w:r>
        <w:tab/>
      </w:r>
      <w:r>
        <w:rPr>
          <w:sz w:val="28"/>
          <w:rFonts w:ascii="Times New Roman" w:hAnsi="Times New Roman" w:cs="Times New Roman" w:eastAsia="Times New Roman"/>
        </w:rPr>
        <w:t>23</w:t>
      </w:r>
    </w:p>
    <w:p>
      <w:pPr>
        <w:spacing w:line="360" w:lineRule="auto" w:before="0" w:after="0"/>
        <w:ind w:firstLine="0" w:left="709"/>
        <w:tabs>
          <w:tab w:val="right" w:leader="dot" w:pos="9356"/>
        </w:tabs>
      </w:pPr>
      <w:r>
        <w:rPr>
          <w:b w:val="0"/>
          <w:sz w:val="28"/>
          <w:rFonts w:ascii="Times New Roman" w:hAnsi="Times New Roman" w:cs="Times New Roman" w:eastAsia="Times New Roman"/>
        </w:rPr>
        <w:t>2.3. Барьеры и условия внедрения</w:t>
      </w:r>
      <w:r>
        <w:tab/>
      </w:r>
      <w:r>
        <w:rPr>
          <w:sz w:val="28"/>
          <w:rFonts w:ascii="Times New Roman" w:hAnsi="Times New Roman" w:cs="Times New Roman" w:eastAsia="Times New Roman"/>
        </w:rPr>
        <w:t>28</w:t>
      </w:r>
    </w:p>
    <w:p>
      <w:pPr>
        <w:spacing w:line="360" w:lineRule="auto" w:before="0" w:after="0"/>
        <w:ind w:firstLine="0" w:left="0"/>
        <w:tabs>
          <w:tab w:val="right" w:leader="dot" w:pos="9356"/>
        </w:tabs>
      </w:pPr>
      <w:r>
        <w:rPr>
          <w:b w:val="0"/>
          <w:sz w:val="28"/>
          <w:rFonts w:ascii="Times New Roman" w:hAnsi="Times New Roman" w:cs="Times New Roman" w:eastAsia="Times New Roman"/>
        </w:rPr>
        <w:t>Заключение</w:t>
      </w:r>
      <w:r>
        <w:tab/>
      </w:r>
      <w:r>
        <w:rPr>
          <w:sz w:val="28"/>
          <w:rFonts w:ascii="Times New Roman" w:hAnsi="Times New Roman" w:cs="Times New Roman" w:eastAsia="Times New Roman"/>
        </w:rPr>
        <w:t>34</w:t>
      </w:r>
    </w:p>
    <w:p>
      <w:pPr>
        <w:spacing w:line="360" w:lineRule="auto" w:before="0" w:after="0"/>
        <w:ind w:firstLine="0" w:left="0"/>
        <w:tabs>
          <w:tab w:val="right" w:leader="dot" w:pos="9356"/>
        </w:tabs>
      </w:pPr>
      <w:r>
        <w:rPr>
          <w:b w:val="0"/>
          <w:sz w:val="28"/>
          <w:rFonts w:ascii="Times New Roman" w:hAnsi="Times New Roman" w:cs="Times New Roman" w:eastAsia="Times New Roman"/>
        </w:rPr>
        <w:t>Список использованных источников</w:t>
      </w:r>
      <w:r>
        <w:tab/>
      </w:r>
      <w:r>
        <w:rPr>
          <w:sz w:val="28"/>
          <w:rFonts w:ascii="Times New Roman" w:hAnsi="Times New Roman" w:cs="Times New Roman" w:eastAsia="Times New Roman"/>
        </w:rPr>
        <w:t>39</w:t>
      </w:r>
      <w:r>
        <w:fldChar w:fldCharType="end"/>
      </w:r>
    </w:p>
    <w:p>
      <w:pPr>
        <w:pStyle w:val="Heading1"/>
        <w:pageBreakBefore/>
      </w:pPr>
      <w:r>
        <w:t>Введение</w:t>
      </w:r>
    </w:p>
    <w:p>
      <w:bookmarkStart w:id="22" w:name="sc_body_22"/>
      <w:pPr/>
      <w:r>
        <w:t>В условиях глобального потепления и изменения климата города сталкиваются с новыми вызовами, которые требуют адаптации городских систем и инфраструктуры. Зелёная инфраструктура, как концепция, предлагает решения для повышения устойчивости городов к климатическим рискам. Под зелёной инфраструктурой понимаются природные и полуприродные элементы, которые способствуют улучшению экологических условий и повышению качества жизни в городах. Применение подобных решений позволяет не только снизить негативные эффекты изменения климата, но и создать новые возможности для городского развития.</w:t>
      </w:r>
      <w:bookmarkEnd w:id="22"/>
    </w:p>
    <w:p>
      <w:bookmarkStart w:id="23" w:name="sc_body_23"/>
      <w:pPr/>
      <w:r>
        <w:t>Актуальность изучения зелёной инфраструктуры в контексте адаптации к климатическим изменениям обусловлена необходимостью интеграции различных подходов и методов оценки. Сравнительный анализ существующих научных исследований показывает, что адаптация городов требует комплексного подхода, учитывающего как экологические, так и социально-экономические аспекты. Важным элементом этого процесса является необходимость понимания барьеров, которые могут препятствовать внедрению адаптационных мер. Исследования показывают, что уровень образования и дохода населения, а также наличие заболеваний у отдельных групп, играют значительную роль в способности к адаптации [1].</w:t>
      </w:r>
      <w:bookmarkEnd w:id="23"/>
    </w:p>
    <w:p>
      <w:bookmarkStart w:id="24" w:name="sc_body_24"/>
      <w:pPr/>
      <w:r>
        <w:t>Городская уязвимость к климатическим рискам различается в зависимости от региона и специфики его инфраструктуры. Например, в мегаполисах, таких как Дакка, где наблюдается высокая плотность населения и уязвимость к экстремальным погодным условиям, внедрение зелёной инфраструктуры становится критически важным. В таких случаях адаптация должна быть направлена не только на строительство новых объектов, но и на улучшение существующих систем, что требует применения методов ГИС-оценки, позволяющих визуализировать и оценить воздействия климатических изменений [1].</w:t>
      </w:r>
      <w:bookmarkEnd w:id="24"/>
    </w:p>
    <w:p>
      <w:bookmarkStart w:id="25" w:name="sc_body_25"/>
      <w:pPr/>
      <w:r>
        <w:t>Анализ барьеров внедрения адаптационных мер также является ключевым направлением. Существуют как финансовые, так и социальные препятствия, которые могут затруднять реализацию зелёной инфраструктуры. Например, недостаток финансирования, отсутствие политической воли или знаний о возможностях адаптации могут существенно снизить эффективность проводимых мероприятий. Образовательные инициативы могут повысить осведомлённость населения и ускорить принятие адаптационных мер, особенно в уязвимых группах населения [1].</w:t>
      </w:r>
      <w:bookmarkEnd w:id="25"/>
    </w:p>
    <w:p>
      <w:bookmarkStart w:id="26" w:name="sc_body_26"/>
      <w:pPr/>
      <w:r>
        <w:t>Исследование зелёной инфраструктуры как средства адаптации городов к изменению климата требует комплексного подхода, который включает в себя оценку уязвимости, методы ГИС-оценки и анализ существующих барьеров. Эти аспекты являются основными для построения устойчивых городских систем, способных эффективно реагировать на вызовы, связанные с климатическими изменениями.</w:t>
      </w:r>
      <w:bookmarkEnd w:id="26"/>
    </w:p>
    <w:p>
      <w:bookmarkStart w:id="27" w:name="sc_body_27"/>
      <w:pPr/>
      <w:r>
        <w:t>Адаптация к изменению климата требует осознания и активного участия всех слоёв населения. Уровень образования непосредственно влияет на восприятие климатических рисков и способность к адаптации, что подтверждает необходимость образовательных программ [1]. Социальные и экономические факторы также играют значительную роль: низкий доход может ограничивать доступ к ресурсам для адаптации, что усугубляет уязвимость определённых групп населения. Для успешной реализации зелёной инфраструктуры необходимо сочетание образовательных инициатив, финансовой поддержки и политической воли. Исследования показывают, что интеграция здоровья в стратегии адаптации может значительно улучшить их эффективность. Это подчеркивает важность междисциплинарного подхода, учитывающего как экологические, так и медицинские аспекты [1]. Применение методов ГИС для оценки возможностей адаптации также подтверждает необходимость комплексного анализа, который позволит более точно понимать воздействие климатических изменений на городские системы.</w:t>
      </w:r>
      <w:bookmarkEnd w:id="27"/>
    </w:p>
    <w:p>
      <w:bookmarkStart w:id="28" w:name="sc_body_28"/>
      <w:pPr/>
      <w:r>
        <w:t>В рамках адаптации городов к изменениям климата необходимо учитывать разнообразие климатических рисков и их влияние на городскую инфраструктуру. Устойчивость городских систем зависит от реализации комплексных подходов, которые учитывают как физические, так и социальные аспекты. Адаптация предполагает не только строительство новых объектов, но и переработку существующих. Это требует глубокого анализа уязвимости городов, который включает в себя как количественные, так и качественные методы оценки.</w:t>
      </w:r>
      <w:bookmarkEnd w:id="28"/>
    </w:p>
    <w:p>
      <w:bookmarkStart w:id="29" w:name="sc_body_29"/>
      <w:pPr/>
      <w:r>
        <w:t>Методы геоинформационного моделирования (ГИС) становятся важным инструментом для визуализации и анализа данных о климатических рисках. Они позволяют выявлять территории с наибольшей угрозой и определять приоритетные направления для внедрения адаптационных мер. Например, ГИС могут быть применены для оценки воздействия повышения уровня моря на прибрежные районы, что особенно актуально для мегаполисов, таких как Дакка, где изменения климата уже привели к значительным последствиям для городского населения и инфраструктуры [1].</w:t>
      </w:r>
      <w:bookmarkEnd w:id="29"/>
    </w:p>
    <w:p>
      <w:bookmarkStart w:id="30" w:name="sc_body_30"/>
      <w:pPr/>
      <w:r>
        <w:t>Сравнительный анализ различных подходов к адаптации показывает, что успешные стратегии часто основываются на междисциплинарных методах, сочетая экологические, социальные и экономические аспекты. Однако многие города сталкиваются с барьерами в их реализации. Это могут быть как экономические ограничения, так и недостаток политической воли, а также отсутствие информации и образования среди населения. Например, исследования показывают, что уровень образования граждан имеет прямое влияние на их осведомленность и восприятие рисков, связанных с изменением климата. Это, в свою очередь, способствует более активному принятию адаптационных мер [1].</w:t>
      </w:r>
      <w:bookmarkEnd w:id="30"/>
    </w:p>
    <w:p>
      <w:bookmarkStart w:id="31" w:name="sc_body_31"/>
      <w:pPr/>
      <w:r>
        <w:t>Необходимо учитывать, что восприятие климатических рисков и соответствующие адаптационные поведения могут изменяться в зависимости от социокультурных факторов. Модели, такие как модель знаний, отношения и практики (KAP), подчеркивают важность связи между уровнем осведомленности об изменении климата и поведением [1]. Однако знание и восприятие рисков не всегда приводят к действиям, что указывает на сложные взаимосвязи между когнитивными факторами и поведением.</w:t>
      </w:r>
      <w:bookmarkEnd w:id="31"/>
    </w:p>
    <w:p>
      <w:bookmarkStart w:id="32" w:name="sc_body_32"/>
      <w:pPr/>
      <w:r>
        <w:t>Адаптация городов к климатическим рискам требует комплексного подхода, который включает в себя анализ уязвимости, применение ГИС и учет социокультурных факторов. Это требует не только научного обоснования, но и активного участия всех заинтересованных сторон, включая местные сообщества, правительственные структуры и бизнес. Объединение усилий всех участников может значительно повысить степень устойчивости городов к климатическим изменениям.</w:t>
      </w:r>
      <w:bookmarkEnd w:id="32"/>
    </w:p>
    <w:p>
      <w:bookmarkStart w:id="33" w:name="sc_body_33"/>
      <w:pPr/>
      <w:r>
        <w:t>Адаптация к климатическим рискам также требует учета различий в восприятии и реагировании на эти риски в зависимости от индивидуальных и культурных факторов. Модели, такие как модель знаний, отношения и практики (KAP), демонстрируют, что осведомленность о климатических изменениях может быть недостаточной для стимулирования активного поведения, особенно в условиях ограниченного доступа к информации и образованию [1]. Необходимо разрабатывать целенаправленные образовательные программы, которые учитывают специфические потребности различных групп населения, включая уязвимые слои, такие как люди с ограниченным доступом к ресурсам или те, кто страдает от хронических заболеваний.</w:t>
      </w:r>
      <w:bookmarkEnd w:id="33"/>
    </w:p>
    <w:p>
      <w:bookmarkStart w:id="34" w:name="sc_body_34"/>
      <w:pPr/>
      <w:r>
        <w:t>Важно, чтобы правительственные и местные органы власти работали над созданием системы поддержки, которая бы способствовала повышению устойчивости городской среды. Это включает в себя не только физическую инфраструктуру, но и социальные программы, направленные на обучение и информирование населения. В то же время, реализация адаптационных стратегий может сталкиваться с финансовыми и политическими барьерами, что требует более активного вовлечения всех заинтересованных сторон и укрепления межсекторного сотрудничества.</w:t>
      </w:r>
      <w:bookmarkEnd w:id="34"/>
    </w:p>
    <w:p>
      <w:pPr>
        <w:pStyle w:val="Heading1"/>
        <w:pageBreakBefore/>
      </w:pPr>
      <w:r>
        <w:t>1. Риски и направления адаптации</w:t>
      </w:r>
    </w:p>
    <w:p>
      <w:pPr>
        <w:pStyle w:val="Heading2"/>
      </w:pPr>
      <w:r>
        <w:t>1.1. Городская уязвимость и ветровые риски</w:t>
      </w:r>
    </w:p>
    <w:p>
      <w:bookmarkStart w:id="37" w:name="sc_body_37"/>
      <w:pPr/>
      <w:r>
        <w:t>Городская уязвимость и ветровые риски представляют собой значимые аспекты, которые необходимо учитывать в процессе адаптации городов к изменению климата. В условиях глобального потепления изменяются не только температурные режимы, но и ветровые паттерны, которые могут оказывать влияние на инфраструктуру и здоровье населения. Увеличение количества и интенсивности экстренных погодных явлений, таких как ураганы и сильные ветры, делает города особенно уязвимыми к климатическим угрозам.</w:t>
      </w:r>
      <w:bookmarkEnd w:id="37"/>
    </w:p>
    <w:p>
      <w:bookmarkStart w:id="38" w:name="sc_body_38"/>
      <w:pPr/>
      <w:r>
        <w:t>Ветровые риски в городской среде проявляются через повреждение зданий, нарушение работы транспортных систем и угрозу для здоровья жителей. Эти риски усугубляются отсутствием адаптационных мер и недостаточной инфраструктурной подготовки. Например, в мегагородах, таких как Дакка, увеличивается частота и интенсивность экстремальных метеорологических условий, что требует разработки эффективных стратегий адаптации [1]. В этой связи важным становится понимание не только физической уязвимости городов, но и восприятия рисков жителями, что связано с их уровнями образования и дохода.</w:t>
      </w:r>
      <w:bookmarkEnd w:id="38"/>
    </w:p>
    <w:p>
      <w:bookmarkStart w:id="39" w:name="sc_body_39"/>
      <w:pPr/>
      <w:r>
        <w:t>Значительное внимание должно уделяться формированию знаний о климатических изменениях, что, как показали исследования, связано с улучшением адаптационного поведения населения [1]. При этом уровень образования непосредственно влияет на то, как люди воспринимают риски, что, в свою очередь, может определять их готовность к принятию адаптационных мер. Например, люди с более высоким уровнем образования обычно демонстрируют более положительное отношение к адаптации, в то время как те, кто имеет низкий уровень образования, часто не осознают полной серьезности климатических угроз.</w:t>
      </w:r>
      <w:bookmarkEnd w:id="39"/>
    </w:p>
    <w:p>
      <w:bookmarkStart w:id="40" w:name="sc_body_40"/>
      <w:pPr/>
      <w:r>
        <w:t>С точки зрения адаптации, важно учитывать факторы, способствующие или препятствующие внедрению необходимых мер. Например, восприятие климатических рисков и адаптационных стратегий может варьироваться в зависимости от социодемографических характеристик, таких как размер семьи, уровень дохода и здоровье. В то же время, многие жители, особенно из уязвимых групп, могут сталкиваться с барьерами в доступе к информации и ресурсам, необходимым для эффективной адаптации [1]. Поэтому необходимо разрабатывать программы, которые учитывают эти барьеры и направлены на повышение осведомленности населения.</w:t>
      </w:r>
      <w:bookmarkEnd w:id="40"/>
    </w:p>
    <w:p>
      <w:bookmarkStart w:id="41" w:name="sc_body_41"/>
      <w:pPr/>
      <w:r>
        <w:t>Поведение людей в отношении адаптации к климатическим рискам подвержено влиянию различных теоретических моделей, таких как модель знаний-атитюдов-практик (KAP) и модель здоровья (HBM). Эти модели помогают понять, как знания и восприятие рисков могут изменить поведение людей в контексте адаптации к климатическим изменениям [1]. Например, HBM подчеркивает важность восприятия уязвимости и серьезности угрозы как предикторов принятия адаптационных мер, что особенно актуально в условиях растущих ветровых рисков.</w:t>
      </w:r>
      <w:bookmarkEnd w:id="41"/>
    </w:p>
    <w:p>
      <w:bookmarkStart w:id="42" w:name="sc_body_42"/>
      <w:pPr/>
      <w:r>
        <w:t>Городская уязвимость и ветровые риски требуют комплексного подхода к адаптации, который учтет как физические аспекты инфраструктуры, так и социокультурные факторы, влияющие на поведение населения. Успех адаптационных стратегий будет зависеть от способности городских властей интегрировать эти аспекты в свои планы, а также от вовлеченности и осведомленности местных сообществ.</w:t>
      </w:r>
      <w:bookmarkEnd w:id="42"/>
    </w:p>
    <w:p>
      <w:bookmarkStart w:id="43" w:name="sc_body_43"/>
      <w:pPr/>
      <w:r>
        <w:t>Климатические изменения, включая изменение ветровых паттернов, требуют от городов учета множества факторов для разработки адаптационных стратегий. Исследования показывают, что не все жители одинаково воспринимают риски, связанные с изменением климата, что может быть связано с их социодемографическими характеристиками. Например, уровень образования и дохода оказывают значительное влияние на восприятие климатических угроз и готовность к принятию мер. В этом контексте важно, чтобы адаптационные стратегии учитывали не только физическую уязвимость, но и психо-социальные аспекты, такие как осведомленность о климатических изменениях и доступ к информации [1].</w:t>
      </w:r>
      <w:bookmarkEnd w:id="43"/>
    </w:p>
    <w:p>
      <w:bookmarkStart w:id="44" w:name="sc_body_44"/>
      <w:pPr/>
      <w:r>
        <w:t>Модели, такие как KAP и HBM, предоставляют полезные рамки для понимания поведения населения в ответ на климатические риски. KAP модель подчеркивает, как знания о климате формируют установки, которые, в свою очередь, влияют на поведение. Это важно для городской адаптации, поскольку стратегии, основанные на этих моделях, могут способствовать более активному включению населения в процессы адаптации [1]. HBM, с другой стороны, акцентирует внимание на восприятии угрозы как ключевом факторе принятия адаптационных мер. Это позволяет выделить, какие аспекты необходимо учитывать при разработке программ адаптации и повышения осведомленности.</w:t>
      </w:r>
      <w:bookmarkEnd w:id="44"/>
    </w:p>
    <w:p>
      <w:bookmarkStart w:id="45" w:name="sc_body_45"/>
      <w:pPr/>
      <w:r>
        <w:t>Однако существует множество барьеров, которые могут препятствовать эффективной адаптации. Неравномерный доступ к ресурсам и информации может усугубить уязвимость определенных групп, что требует от властей разработки специализированных программ и инициатив, направленных на поддержку наиболее уязвимых слоев населения. Сложность взаимодействия между знанием, восприятием и поведением требует более глубокой интеграции различных подходов для достижения устойчивости на уровне местных сообществ [1]. Успешная адаптация к ветровым рискам в городах зависит от комплексного понимания как физических, так и социальных аспектов, что позволит учесть все нюансы и повысить общую устойчивость городской среды.</w:t>
      </w:r>
      <w:bookmarkEnd w:id="45"/>
    </w:p>
    <w:p>
      <w:bookmarkStart w:id="46" w:name="sc_body_46"/>
      <w:pPr/>
      <w:r>
        <w:t>Устойчивость городских систем к ветровым рискам требует не только технических решений, но и вовлечённости сообществ, осознания населением связанных с климатом угроз. Учитывая, что уровень образования и дохода влияют на адаптационные стратегии, необходимо развивать программы, направленные на повышение информированности и подготовленности населения [1]. Образовательные инициативы помогут повысить уровень знаний о климатических изменениях и их последствиях, что, в свою очередь, может позитивно сказаться на восприятии рисков и адаптационном поведении [1].</w:t>
      </w:r>
      <w:bookmarkEnd w:id="46"/>
    </w:p>
    <w:p>
      <w:bookmarkStart w:id="47" w:name="sc_body_47"/>
      <w:pPr/>
      <w:r>
        <w:t>Модели поведения, такие как KAP (Knowledge, Attitude, Practice), помогают понять, как знания о климатических рисках влияют на установки и, соответственно, на практические действия. Наличие знаний не всегда ведёт к изменениям в поведении; здесь также играет роль восприятие риска и социальные факторы [1]. Например, факторы, такие как семейный статус, уровень дохода, образование и пол, могут оказывать значительное влияние на поведение людей в условиях климатических изменений. Исследования показывают, что для адаптации необходимо учитывать эти социодемографические аспекты, обеспечивая целенаправленную поддержку уязвимым группам [1].</w:t>
      </w:r>
      <w:bookmarkEnd w:id="47"/>
    </w:p>
    <w:p>
      <w:bookmarkStart w:id="48" w:name="sc_body_48"/>
      <w:pPr/>
      <w:r>
        <w:t>Проблема адаптации к ветровым рискам особенно актуальна для мегаполисов, таких как Дакка, где климатические изменения приводят к частым и интенсивным погодным явлениям. Эти условия подчеркивают важность внедрения устойчивых практик и инфраструктуры, позволяющих минимизировать ущерб от ветровых бурь и других климатических вызовов. Применение зелёной инфраструктуры, включая озеленение и создание общественных пространств, может служить эффективным средством противодействия ветровым рискам, улучшая как экосистемные, так и социокультурные условия [1].</w:t>
      </w:r>
      <w:bookmarkEnd w:id="48"/>
    </w:p>
    <w:p>
      <w:bookmarkStart w:id="49" w:name="sc_body_49"/>
      <w:pPr/>
      <w:r>
        <w:t>Однако внедрение адаптационных мер может встречать значительные препятствия, такие как отсутствие финансирования и поддержки со стороны властей, недостаток координации между различными секторами и заинтересованными сторонами. Необходима активная работа по созданию межсекторного сотрудничества, которое обеспечивало бы комплексный подход к решению проблем уязвимости городов [1].</w:t>
      </w:r>
      <w:bookmarkEnd w:id="49"/>
    </w:p>
    <w:p>
      <w:bookmarkStart w:id="50" w:name="sc_body_50"/>
      <w:pPr/>
      <w:r>
        <w:t>Климатические изменения дополнительно усиливают уязвимость городских систем, что требует не только технических решений, но и изменения мышления и поведения сообществ. Важно разрабатывать программы, которые будут интегрировать знания о климатических угрозах с практическими действиями, обеспечивая тем самым устойчивость городов к ветровым рискам. Необходимо также учитывать, что в условиях изменения климата не все городские территории равномерно подвержены рискам, что делает географические и социодемографические аспекты ключевыми для адаптационных стратегий [1].</w:t>
      </w:r>
      <w:bookmarkEnd w:id="50"/>
    </w:p>
    <w:p>
      <w:bookmarkStart w:id="51" w:name="sc_body_51"/>
      <w:pPr/>
      <w:r>
        <w:t>Для повышения устойчивости городов к ветровым рискам требуется комплексный, многопрофильный подход, который будет включать как технические решения, так и социальные инициативы, направленные на изменение поведения и восприятия риска среди населения.</w:t>
      </w:r>
      <w:bookmarkEnd w:id="51"/>
    </w:p>
    <w:p>
      <w:bookmarkStart w:id="52" w:name="sc_body_52"/>
      <w:pPr/>
      <w:r>
        <w:t>Устойчивость городов к ветровым рискам может быть существенно улучшена через целенаправленное внедрение адаптационных мер, основанных на глубоком понимании социокультурного контекста. Современные подходы к адаптации, такие как использование моделей KAP и HBM, подчеркивают необходимость учета не только знаний, но и восприятия риска и убеждений населения. Модель KAP, фокусируясь на взаимосвязи между знанием, установками и практиками, иллюстрирует, что даже при высоком уровне знаний о климатических изменениях факторы, такие как социальный статус и экономические условия, могут препятствовать активным действиям. Это указывает на необходимость разработки адаптивных программ, которые будут учитывать конкретные потребности различных сообществ [1].</w:t>
      </w:r>
      <w:bookmarkEnd w:id="52"/>
    </w:p>
    <w:p>
      <w:bookmarkStart w:id="53" w:name="sc_body_53"/>
      <w:pPr/>
      <w:r>
        <w:t>Важным аспектом является также взаимодействие между разными секторами и заинтересованными сторонами, что может привести к более координированным усилиям по адаптации. Применение зелёной инфраструктуры и общественных пространств требует не только ресурсов, но и общественной поддержки, что подчеркивает необходимость вовлечения местных сообществ в процесс принятия решений. Такой подход помогает повысить эффективность мероприятий, направленных на минимизацию ущерба от ветровых бурь, и одновременно способствует улучшению качества жизни жителей [1].</w:t>
      </w:r>
      <w:bookmarkEnd w:id="53"/>
    </w:p>
    <w:p>
      <w:bookmarkStart w:id="54" w:name="sc_body_54"/>
      <w:pPr/>
      <w:r>
        <w:t>Однако необходимо также учитывать существующие ограничения, такие как недостаток финансирования и ограниченные ресурсы на уровне местных властей. Создание устойчивых систем требует долгосрочных инвестиций и стратегического планирования, что часто не учитывается в краткосрочных политических программах. Отсутствие согласованности в действиях различных организаций может привести к дублированию усилий или, наоборот, к недостатку нужной поддержки для определённых групп населения. Для успешной адаптации необходимо не только внедрение технических решений, но и изменение парадигмы взаимодействия между различными секторами и сообществами [1].</w:t>
      </w:r>
      <w:bookmarkEnd w:id="54"/>
    </w:p>
    <w:p>
      <w:pPr>
        <w:pStyle w:val="Heading2"/>
      </w:pPr>
      <w:r>
        <w:t>1.2. Меры адаптации и границы переноса результатов</w:t>
      </w:r>
    </w:p>
    <w:p>
      <w:bookmarkStart w:id="56" w:name="sc_body_56"/>
      <w:pPr/>
      <w:r>
        <w:t>Меры адаптации к изменению климата в городах, а также границы переноса результатов таких мер, представляют собой ключевые аспекты, которые необходимо учитывать в контексте зеленой инфраструктуры. Адаптация к климатическим изменениям включает широкий спектр подходов, направленных на минимизацию негативных последствий изменений климата и повышение устойчивости городских систем. Важными направлениями адаптации являются меры, направленные на защиту инфраструктуры, улучшение качества жизни населения и сохранение экосистемы.</w:t>
      </w:r>
      <w:bookmarkEnd w:id="56"/>
    </w:p>
    <w:p>
      <w:bookmarkStart w:id="57" w:name="sc_body_57"/>
      <w:pPr/>
      <w:r>
        <w:t>Одним из подходов к адаптации является интеграция зеленой инфраструктуры в городское планирование. Зеленая инфраструктура подразумевает создание и поддержание природных систем, таких как парки, зеленые крыши и водно-болотные угодья, которые способны компенсировать последствия изменения климата. Эти меры не только способствуют улучшению микроклимата, но и повышают устойчивость городов к экстремальным погодным условиям, таким как наводнения и жаркие волны. Однако важно учитывать, что успешность реализации таких мер зависит от специфических условий, характерных для конкретного города, включая его социально-экономическую структуру и уровень готовности местных сообществ.</w:t>
      </w:r>
      <w:bookmarkEnd w:id="57"/>
    </w:p>
    <w:p>
      <w:bookmarkStart w:id="58" w:name="sc_body_58"/>
      <w:pPr/>
      <w:r>
        <w:t>При оценке границ переноса результатов адаптационных мер необходимо учитывать, что не все подходы могут быть эффективно скопированы из одного региона в другой. Уникальные климатические условия, культурные и политические контексты, а также различия в уровне развития инфраструктуры могут ограничивать применимость успешных практик. Например, в мегагородах, таких как Дакка, адаптационные стратегии должны учитывать высокую уязвимость населения и существующие проблемы с инфраструктурой. Исследования показывают, что уровень образования, экономический статус и состояние здоровья населения влияют на их способность к адаптации, что подчеркивает необходимость разработки целевых программ для различных социодемографических групп [1].</w:t>
      </w:r>
      <w:bookmarkEnd w:id="58"/>
    </w:p>
    <w:p>
      <w:bookmarkStart w:id="59" w:name="sc_body_59"/>
      <w:pPr/>
      <w:r>
        <w:t>Многие факторы могут препятствовать внедрению эффективных адаптационных мер. Политические барьеры и недостаток финансирования часто становятся основными препятствиями на пути к устойчивому развитию. Наличие четкой стратегии, которая учитывает эти факторы и вовлекает все заинтересованные стороны, является важным условием для успешной адаптации. Важно интегрировать мнения и потребности местных сообществ в процесс планирования и реализации адаптационных мер, что может повысить их эффективность и устойчивость [1].</w:t>
      </w:r>
      <w:bookmarkEnd w:id="59"/>
    </w:p>
    <w:p>
      <w:bookmarkStart w:id="60" w:name="sc_body_60"/>
      <w:pPr/>
      <w:r>
        <w:t>Необходимо также отметить, что изменения в восприятии рисков климатических изменений среди населения могут существенно повлиять на успех адаптационных стратегий. Модели, такие как KAP (знания, установки, практика) и HBM (модель здоровья), подчеркивают важность понимания связей между знаниями о климатических рисках и поведением людей. Эти модели показывают, что даже наличие знаний о климатических изменениях не всегда приводит к адекватным действиям, что указывает на необходимость комплексного подхода к обучению и вовлечению населения в процесс адаптации [1].</w:t>
      </w:r>
      <w:bookmarkEnd w:id="60"/>
    </w:p>
    <w:p>
      <w:bookmarkStart w:id="61" w:name="sc_body_61"/>
      <w:pPr/>
      <w:r>
        <w:t>Суммируя вышесказанное, меры адаптации к климатическим изменениям в городах требуют многоуровневого подхода, который учитывает как физические, так и социальные аспекты. Успех внедрения зеленой инфраструктуры и других адаптационных стратегий зависит от их контекста, уровня взаимодействия с местным населением и способности адаптироваться к меняющимся условиям. Применение полученных знаний и опыта, адаптация к уникальным условиям каждого города, а также вовлечение всех заинтересованных сторон являются необходимыми условиями для достижения устойчивости городских систем в условиях изменения климата.</w:t>
      </w:r>
      <w:bookmarkEnd w:id="61"/>
    </w:p>
    <w:p>
      <w:bookmarkStart w:id="62" w:name="sc_body_62"/>
      <w:pPr/>
      <w:r>
        <w:t>Дополнительно к вышеизложенному, следует отметить, что эффективность адаптационных мер также может варьироваться в зависимости от вовлеченности местных властей и организаций в процесс планирования. Наличие политической воли и готовности инвестировать в устойчивую инфраструктуру является критически важным. В отличие от более богатых стран, где внедрение сложных технологий может быть более реалистичным, в развивающихся мегаполисах, таких как Дакка, необходимо применять локальные решения, учитывающие доступные ресурсы и потребности населения [1].</w:t>
      </w:r>
      <w:bookmarkEnd w:id="62"/>
    </w:p>
    <w:p>
      <w:bookmarkStart w:id="63" w:name="sc_body_63"/>
      <w:pPr/>
      <w:r>
        <w:t>Кроме этого, важно рассмотреть влияние культурных факторов на восприятие климатических рисков и адаптационные практики. В некоторых обществах существующие традиции и взгляды могут затруднить принятие новых подходов, что указывает на необходимость комплексного подхода, включающего образовательные программы и инициативы по повышению осведомленности [1]. Понимание местных контекстов и активное вовлечение всех заинтересованных сторон в процесс адаптации могут значительно повысить шансы на успешную реализацию стратегий, направленных на снижение уязвимости и повышение устойчивости городской среды.</w:t>
      </w:r>
      <w:bookmarkEnd w:id="63"/>
    </w:p>
    <w:p>
      <w:bookmarkStart w:id="64" w:name="sc_body_64"/>
      <w:pPr/>
      <w:r>
        <w:t>Понимание местных контекстов и активное вовлечение всех заинтересованных сторон в процесс адаптации могут значительно повысить шансы на успешную реализацию стратегий, направленных на снижение уязвимости и повышение устойчивости городской среды. Важно, что результаты адаптации могут варьироваться в зависимости от специфических условий каждого региона. Адаптационные меры, такие как внедрение зеленой инфраструктуры, требуют комплексного подхода, который учитывает как экологические, так и социальные факторы.</w:t>
      </w:r>
      <w:bookmarkEnd w:id="64"/>
    </w:p>
    <w:p>
      <w:bookmarkStart w:id="65" w:name="sc_body_65"/>
      <w:pPr/>
      <w:r>
        <w:t>Одним из значимых аспектов является образование и информация о климатических изменениях, которые имеют ключевое значение для формирования позитивного отношения к адаптационным мерам. Исследования показывают, что уровень образования людей напрямую связан с их знаниями, восприятием рисков и адаптационным поведением [1]. Это подчеркивает необходимость создания программ, направленных на повышение уровня осведомленности среди населения, особенно среди уязвимых групп. Важно, чтобы такие программы учитывали локальные особенности и потребности, что, в свою очередь, может способствовать более эффективному применению адаптационных стратегий.</w:t>
      </w:r>
      <w:bookmarkEnd w:id="65"/>
    </w:p>
    <w:p>
      <w:bookmarkStart w:id="66" w:name="sc_body_66"/>
      <w:pPr/>
      <w:r>
        <w:t>Существует необходимость интеграции здравоохранительных аспектов в адаптационные стратегии. Включение здоровья в контекст адаптации к изменениям климата может усилить защиту наиболее уязвимых слоев населения, таких как те, кто страдает от сердечно-сосудистых заболеваний. Понимание взаимосвязи между климатическими изменениями и здоровьем поможет разработать более целенаправленные меры, которые будут эффективнее воздействовать на здоровье населения и соответствовать реальным потребностям сообщества [1].</w:t>
      </w:r>
      <w:bookmarkEnd w:id="66"/>
    </w:p>
    <w:p>
      <w:bookmarkStart w:id="67" w:name="sc_body_67"/>
      <w:pPr/>
      <w:r>
        <w:t>Также следует учитывать социально-экономические факторы, которые могут влиять на уровень адаптации. Финансовые ограничения часто становятся барьером для внедрения новых технологий и программ, направленных на адаптацию. Поддержка их внедрения требует взаимодействия на уровне правительственных структур, бизнеса и местных сообществ. Наличие политической воли и межсекторного сотрудничества является важным условием успешной адаптации [1].</w:t>
      </w:r>
      <w:bookmarkEnd w:id="67"/>
    </w:p>
    <w:p>
      <w:bookmarkStart w:id="68" w:name="sc_body_68"/>
      <w:pPr/>
      <w:r>
        <w:t>Границы переноса результатов адаптационных мер также являются важным аспектом. То, что работает в одном городе или регионе, может не сработать в другом из-за различий в климатических условиях, социальных структурах и экономическом положении. Это подчеркивает необходимость локализации подходов и стратегий адаптации, что требует от исследователей и практиков постоянного мониторинга и оценки результатов.</w:t>
      </w:r>
      <w:bookmarkEnd w:id="68"/>
    </w:p>
    <w:p>
      <w:bookmarkStart w:id="69" w:name="sc_body_69"/>
      <w:pPr/>
      <w:r>
        <w:t>Для достижения устойчивости городской среды в условиях климатических изменений необходимо учитывать не только технические, но и социальные аспекты адаптации. Эффективные меры должны быть адаптированы под конкретные условия и потребности местного населения, что потребует активного участия всех заинтересованных сторон и проведения комплексного анализа местного контекста.</w:t>
      </w:r>
      <w:bookmarkEnd w:id="69"/>
    </w:p>
    <w:p>
      <w:bookmarkStart w:id="70" w:name="sc_body_70"/>
      <w:pPr/>
      <w:r>
        <w:t>Успешная адаптация к изменениям климата требует не только внедрения технологий, но и активного изменения поведения населения. В этом контексте модели, такие как KAP (Knowledge, Attitude, Practice) и HBM (Health Belief Model), подчеркивают важность взаимосвязи между осведомленностью, отношением и действиями. Модель KAP демонстрирует, что знания о климатических изменениях могут формировать позитивные установки, что, в свою очередь, может способствовать более эффективному поведению в отношении адаптации [1]. Однако важно учитывать, что не всегда повышение уровня осведомленности приводит к изменению поведения. Различные социодемографические факторы, такие как уровень дохода и образование, могут сильно влиять на способность людей адаптироваться к изменениям [1].</w:t>
      </w:r>
      <w:bookmarkEnd w:id="70"/>
    </w:p>
    <w:p>
      <w:bookmarkStart w:id="71" w:name="sc_body_71"/>
      <w:pPr/>
      <w:r>
        <w:t>Ограничения в переносе результатов адаптационных мер также связаны с различиями в восприятии здоровья и рисков. Например, в условиях урбанизированного мегаполиса, такого как Дакка, факторы, влияющие на здоровье, могут значительно отличаться от тех, что имеют место в сельских или менее плотных регионах. Необходима интеграция здравоохранительных аспектов в адаптацию, поскольку это может улучшить защиту уязвимых групп населения [1]. При этом создание эффективных программ требует тщательного анализа местных условий и культурных контекстов, что может быть сложным и ресурсозатратным процессом.</w:t>
      </w:r>
      <w:bookmarkEnd w:id="71"/>
    </w:p>
    <w:p>
      <w:bookmarkStart w:id="72" w:name="sc_body_72"/>
      <w:pPr/>
      <w:r>
        <w:t>Адаптационные меры могут быть недостаточно эффективными без соответствующей политической поддержки. Взаимодействие между правительственными структурами, частным сектором и сообществами играет ключевую роль в успешной реализации инициатив. Отсутствие политической воли может привести к тому, что даже самые продуманные стратегии останутся на бумаге, не достигнув своих целей [1].</w:t>
      </w:r>
      <w:bookmarkEnd w:id="72"/>
    </w:p>
    <w:p>
      <w:bookmarkStart w:id="73" w:name="sc_body_73"/>
      <w:pPr/>
      <w:r>
        <w:t>Для успешной адаптации необходим комплексный подход, который учитывает как индивидуальные, так и структурные факторы. Программы и инициативы должны быть адаптированы к специфическим условиям и потребностям регионов, чтобы максимально увеличить шансы на успех и устойчивость в условиях постоянно меняющегося климата. Это требует постоянного мониторинга эффективности принятых мер и, при необходимости, их корректировки с учетом новых данных и обстоятельств.</w:t>
      </w:r>
      <w:bookmarkEnd w:id="73"/>
    </w:p>
    <w:p>
      <w:pPr>
        <w:pStyle w:val="Heading1"/>
        <w:pageBreakBefore/>
      </w:pPr>
      <w:r>
        <w:t>2. Оценка и внедрение адаптационных мер</w:t>
      </w:r>
    </w:p>
    <w:p>
      <w:pPr>
        <w:pStyle w:val="Heading2"/>
      </w:pPr>
      <w:r>
        <w:t>2.1. ГИС и зелёная инфраструктура</w:t>
      </w:r>
    </w:p>
    <w:p>
      <w:bookmarkStart w:id="76" w:name="sc_body_76"/>
      <w:pPr/>
      <w:r>
        <w:t>Географические информационные системы (ГИС) играют ключевую роль в разработке и внедрении зелёной инфраструктуры как меры адаптации к изменению климата в городах. Они позволяют интегрировать пространственные и временные данные, что помогает понять сложные взаимодействия между климатическими изменениями и городской средой. ГИС может использоваться для оценки уязвимости городских экосистем и выявления оптимальных мест для реализации зелёной инфраструктуры. Например, с помощью ГИС можно анализировать распределение зеленых насаждений, их влияние на температурный режим и уровень загрязнения воздуха, что имеет решающее значение для повышения устойчивости к климатическим рискам.</w:t>
      </w:r>
      <w:bookmarkEnd w:id="76"/>
    </w:p>
    <w:p>
      <w:bookmarkStart w:id="77" w:name="sc_body_77"/>
      <w:pPr/>
      <w:r>
        <w:t>При внедрении зелёной инфраструктуры важно учитывать различные факторы, такие как социально-экономический контекст, местные климатические условия и потребности населения. ГИС предоставляет возможность визуализировать данные, что способствует лучшему пониманию проблем и вовлечению заинтересованных сторон в процесс принятия решений. Это особенно актуально для городов, находящихся под угрозой климатических изменений, таких как Дакка, где адаптация к изменению климата требует комплексного подхода к улучшению городской инфраструктуры и качества жизни граждан [1].</w:t>
      </w:r>
      <w:bookmarkEnd w:id="77"/>
    </w:p>
    <w:p>
      <w:bookmarkStart w:id="78" w:name="sc_body_78"/>
      <w:pPr/>
      <w:r>
        <w:t>Применение ГИС позволяет проводить пространственный анализ рисков, связанных с изменением климата, что важно для эффективного планирования адаптационных мер. Например, в Дакке увеличение частоты и интенсивности экстремальных погодных явлений требует от городских властей разработать стратегии, учитывающие уязвимость различных районов к наводнениям и другим климатическим угрозам [1]. Интеграция зелёной инфраструктуры в градостроительные проекты может снизить негативные последствия климатических рисков, однако для этого необходимы четкие данные и научно обоснованные модели, которые могут обеспечить ГИС.</w:t>
      </w:r>
      <w:bookmarkEnd w:id="78"/>
    </w:p>
    <w:p>
      <w:bookmarkStart w:id="79" w:name="sc_body_79"/>
      <w:pPr/>
      <w:r>
        <w:t>Не все городские районы одинаково восприимчивы к климатическим рискам, и это также должно учитываться при проектировании зелёной инфраструктуры. ГИС может помочь в выявлении наиболее уязвимых сообществ, что позволит сосредоточить усилия на тех областях, которые нуждаются в срочных мерах адаптации. Это подтверждается исследованиями, которые показывают, что уровень образования и дохода влияет на восприятие рисков и готовность к адаптации, что подчеркивает необходимость целенаправленного подхода [1].</w:t>
      </w:r>
      <w:bookmarkEnd w:id="79"/>
    </w:p>
    <w:p>
      <w:bookmarkStart w:id="80" w:name="sc_body_80"/>
      <w:pPr/>
      <w:r>
        <w:t>Однако существуют и ограничения в использовании ГИС для оценки зелёной инфраструктуры. Например, недостаток качественных данных может привести к неточным выводам о рисках и возможностях адаптации. Также важно учитывать, что внедрение зелёной инфраструктуры требует участия различных заинтересованных сторон, что может быть сложно организовать в условиях ограниченных ресурсов и политических барьеров.</w:t>
      </w:r>
      <w:bookmarkEnd w:id="80"/>
    </w:p>
    <w:p>
      <w:bookmarkStart w:id="81" w:name="sc_body_81"/>
      <w:pPr/>
      <w:r>
        <w:t>ГИС и зелёная инфраструктура представляют собой мощные инструменты в адаптации городов к изменению климата. Использование ГИС для анализа и планирования зелёной инфраструктуры может значительно повысить устойчивость городских экосистем к климатическим рискам, однако для успешного внедрения необходимы адекватные данные, междисциплинарный подход и активное вовлечение всех заинтересованных сторон.</w:t>
      </w:r>
      <w:bookmarkEnd w:id="81"/>
    </w:p>
    <w:p>
      <w:bookmarkStart w:id="82" w:name="sc_body_82"/>
      <w:pPr/>
      <w:r>
        <w:t>Использование ГИС для анализа и планирования зелёной инфраструктуры может значительно повысить устойчивость городских экосистем к климатическим рискам, однако для успешного внедрения необходимы адекватные данные, междисциплинарный подход и активное вовлечение всех заинтересованных сторон. ГИС предоставляет мощные инструменты для интеграции различных типов данных, включая экологические, социальные и экономические, что позволяет проводить комплексный анализ и выработку обоснованных решений. Например, в рамках оценки уязвимости городских территорий к изменению климата можно применять пространственные модели, которые учитывают как физические характеристики среды, так и социальные факторы, такие как уровень образования и дохода населения.</w:t>
      </w:r>
      <w:bookmarkEnd w:id="82"/>
    </w:p>
    <w:p>
      <w:bookmarkStart w:id="83" w:name="sc_body_83"/>
      <w:pPr/>
      <w:r>
        <w:t>Междисциплинарный подход, основанный на взаимодействии специалистов из различных областей — экологии, урбанистики, социологии и здравоохранения, — обеспечивает более полное понимание того, как климатические риски затрагивают различные социальные группы. Это позволяет выявить наиболее уязвимые категории населения и разработать целенаправленные меры по повышению их адаптивных способностей. Например, в исследовании, проведённом в районе столицы Бангладеш, были выявлены взаимосвязи между уровнем образования и адаптационным поведением жителей, что подчеркивает необходимость целевых образовательных программ [1].</w:t>
      </w:r>
      <w:bookmarkEnd w:id="83"/>
    </w:p>
    <w:p>
      <w:bookmarkStart w:id="84" w:name="sc_body_84"/>
      <w:pPr/>
      <w:r>
        <w:t>Однако, несмотря на преимущества, применение ГИС также сталкивается с определёнными ограничениями. К ним можно отнести недостаток качественных данных, которые могут исказить результаты анализа. Важно, чтобы данные, используемые для оценки, были актуальными и представляли реальную картину состояния городской среды. Необходимо учитывать культурные и социальные аспекты, которые могут повлиять на восприятие климатических рисков и готовность населения к изменениям. Например, в некоторых регионах наблюдается нежелание жителей идти на сотрудничество в вопросах, связанных с адаптацией к климатическим изменениям, если они не понимают потенциальные выгоды от таких мер [1].</w:t>
      </w:r>
      <w:bookmarkEnd w:id="84"/>
    </w:p>
    <w:p>
      <w:bookmarkStart w:id="85" w:name="sc_body_85"/>
      <w:pPr/>
      <w:r>
        <w:t>Эффективная реализация зелёной инфраструктуры требует не только наличия технологий, но и активного участия местного населения и заинтересованных сторон в процессе принятия решений. Это включает в себя участие общественных организаций, бизнес-сообщества, а также государственных структур, что позволяет учитывать интересы всех участников. Заблуждение о том, что только технические решения могут решить проблему изменения климата, может привести к игнорированию социальных факторов, которые в значительной степени определяют успешность адаптации.</w:t>
      </w:r>
      <w:bookmarkEnd w:id="85"/>
    </w:p>
    <w:p>
      <w:bookmarkStart w:id="86" w:name="sc_body_86"/>
      <w:pPr/>
      <w:r>
        <w:t>Необходимость постоянного мониторинга и корректировки адаптационных стратегий также является важным аспектом, который связан с использованием ГИС. Системы мониторинга, интегрированные с ГИС, могут помочь в отслеживании изменений в городской среде и оценке эффективности принятых мер, что позволяет вносить своевременные изменения в стратегии адаптации к климатическим рискам. Это, в свою очередь, способствует повышению устойчивости городских экосистем и улучшению качества жизни жителей.</w:t>
      </w:r>
      <w:bookmarkEnd w:id="86"/>
    </w:p>
    <w:p>
      <w:bookmarkStart w:id="87" w:name="sc_body_87"/>
      <w:pPr/>
      <w:r>
        <w:t>Использование ГИС в контексте зелёной инфраструктуры открывает новые возможности для оптимизации адаптации городов к изменению климата. Однако для достижения значительных результатов необходима интеграция данных, междисциплинарный подход и активное вовлечение всех заинтересованных сторон.</w:t>
      </w:r>
      <w:bookmarkEnd w:id="87"/>
    </w:p>
    <w:p>
      <w:bookmarkStart w:id="88" w:name="sc_body_88"/>
      <w:pPr/>
      <w:r>
        <w:t>ГИС также позволяет выявить пространственные зависимости, что может быть полезно для оценки воздействия климатических рисков на различные группы населения. Например, анализ взаимосвязей между уровнями доходов и адаптивным поведением жителей может помочь в определении приоритетов для инвестиций в зелёную инфраструктуру и программы поддержки. Однако, несмотря на данные преимущества, важно помнить о потенциальных ограничениях. Например, использование устаревших или неточных данных может привести к неправильным выводам, что, в свою очередь, снизит доверие к рекомендациям, основанным на ГИС. Также необходимо учитывать, что различные культурные контексты могут влиять на восприятие и реакцию населения на изменения, связанные с климатом. Это требует адаптации подходов к работе с данными и вовлечению общественности, чтобы гарантировать, что местные сообщества понимают и принимают предложенные меры. Интеграция ГИС с другими инструментами управления рисками может улучшить анализ и помочь создать более устойчивые стратегии адаптации, которые будут учитывать не только экологические, но и социальные аспекты.</w:t>
      </w:r>
      <w:bookmarkEnd w:id="88"/>
    </w:p>
    <w:p>
      <w:pPr>
        <w:pStyle w:val="Heading2"/>
      </w:pPr>
      <w:r>
        <w:t>2.2. Валидация результатов оценки</w:t>
      </w:r>
    </w:p>
    <w:p>
      <w:bookmarkStart w:id="90" w:name="sc_body_90"/>
      <w:pPr/>
      <w:r>
        <w:t>Валидация результатов оценки адаптационных мер к изменению климата в городах с использованием зелёной инфраструктуры требует комплексного подхода, учитывающего множественные аспекты. В первую очередь, важно выявить факторы, влияющие на знания, восприятие рисков и адаптационное поведение населения, что продемонстрировано в исследовании, проведенном среди жителей Дакки. Результаты показали, что уровень образования, доход и состояние здоровья оказывают значительное влияние на адаптационные стратегии, что указывает на необходимость усиления климатического образования и поддержки уязвимых групп населения [1].</w:t>
      </w:r>
      <w:bookmarkEnd w:id="90"/>
    </w:p>
    <w:p>
      <w:bookmarkStart w:id="91" w:name="sc_body_91"/>
      <w:pPr/>
      <w:r>
        <w:t>Одним из подходов к валидации результатов оценки мер адаптации является применение моделей, таких как модель знаний, аттитюдов и практик (KAP) и модель здоровья (HBM). Модель KAP предполагает, что знания об изменении климата влияют на формирование установок и, соответственно, на поведение людей в отношении адаптации. Однако факторы, такие как социодемографические параметры, могут нарушить это компактное представление [1]. Например, даже при наличии знаний о климатических изменениях, низкий уровень дохода может ограничивать возможности для реализации адаптационных мер.</w:t>
      </w:r>
      <w:bookmarkEnd w:id="91"/>
    </w:p>
    <w:p>
      <w:bookmarkStart w:id="92" w:name="sc_body_92"/>
      <w:pPr/>
      <w:r>
        <w:t>Модель HBM акцентирует внимание на восприятии опасности и воспринимаемых барьерах, которые могут препятствовать реализации адаптационных стратегий. Эта модель может быть полезной для понимания того, как убеждения о климатических угрозах влияют на намерения людей принимать меры по адаптации к изменениям климата [1]. В частности, исследования показывают, что восприятие уязвимости и серьезности угрозы климата влияет на готовность жителей к изменениям в поведении, что делает этот подход важным для валидации результатов адаптационных мер.</w:t>
      </w:r>
      <w:bookmarkEnd w:id="92"/>
    </w:p>
    <w:p>
      <w:bookmarkStart w:id="93" w:name="sc_body_93"/>
      <w:pPr/>
      <w:r>
        <w:t>Важно также учитывать, что влияние климатических изменений на здоровье и социальные условия может усугублять существующие уязвимости. Например, увеличение случаев заболеваний, связанных с изменением климата, таких как сердечно-сосудистые заболевания, требует специализированного подхода к адаптации для определённых групп населения. В этом контексте адаптационные меры должны быть интегрированы с программами общественного здравоохранения, чтобы обеспечить более эффективную помощь и поддержку [1].</w:t>
      </w:r>
      <w:bookmarkEnd w:id="93"/>
    </w:p>
    <w:p>
      <w:bookmarkStart w:id="94" w:name="sc_body_94"/>
      <w:pPr/>
      <w:r>
        <w:t>При оценке результатов адаптационных мер и их валидации также следует обращать внимание на необходимость многосекторного взаимодействия и вовлечения всех заинтересованных сторон в процесс. Это включает в себя правительство, бизнес, научные круги и местные сообщества. Успешная реализация адаптационных стратегий требует не только технических решений, но и изменения парадигмы взаимодействия между различными секторами, что может способствовать более глубокому пониманию и учету местных контекстов и нужд населения [1].</w:t>
      </w:r>
      <w:bookmarkEnd w:id="94"/>
    </w:p>
    <w:p>
      <w:bookmarkStart w:id="95" w:name="sc_body_95"/>
      <w:pPr/>
      <w:r>
        <w:t>Валидация результатов оценки адаптационных мер в контексте зелёной инфраструктуры требует глубокого анализа множества факторов, включая знания, установки и восприятие рисков. Применение интегрированных моделей и активное вовлечение местных сообществ могут значительно повысить эффективность и устойчивость адаптационных стратегий, что будет способствовать уменьшению уязвимости городов к изменению климата.</w:t>
      </w:r>
      <w:bookmarkEnd w:id="95"/>
    </w:p>
    <w:p>
      <w:bookmarkStart w:id="96" w:name="sc_body_96"/>
      <w:pPr/>
      <w:r>
        <w:t>Для более глубокой валидации результатов оценки адаптационных мер необходимо учитывать контекст и специфику каждого города, особенно в условиях, когда климатические изменения приводят к разнообразным последствиям. Например, в мегаполисах, таких как Дакка, адаптационные стратегии должны учитывать не только экологические, но и социальные факторы, влияющие на уязвимость жителей. Специальные исследования показывают, что восприятие климатических угроз может варьироваться в зависимости от опыта и жизненных обстоятельств, что требует от исследователей гибкости в выборе методов оценки и анализа [1].</w:t>
      </w:r>
      <w:bookmarkEnd w:id="96"/>
    </w:p>
    <w:p>
      <w:bookmarkStart w:id="97" w:name="sc_body_97"/>
      <w:pPr/>
      <w:r>
        <w:t>Ограничения подходов, таких как KAP и HBM, также становятся очевидными при попытке перевести знания и установки в практические действия. Например, низкий уровень дохода и ограниченный доступ к ресурсам могут существенно препятствовать реализации адаптационных мер, даже если существуют высокие уровни осведомленности о климатических рисках [1]. Это подчеркивает необходимость создания условий, которые бы способствовали не только информированию населения, но и обеспечению реальных возможностей для адаптации.</w:t>
      </w:r>
      <w:bookmarkEnd w:id="97"/>
    </w:p>
    <w:p>
      <w:bookmarkStart w:id="98" w:name="sc_body_98"/>
      <w:pPr/>
      <w:r>
        <w:t>Сравнительный анализ моделей KAP и HBM показывает, что каждая из них может дополнять друг друга, учитывая разные аспекты восприятия и поведения. В частности, HBM может помочь выявить барьеры, которые мешают людям действовать на основе своих знаний, в то время как KAP позволяет понять, как эти знания формируются и как они влияют на установки. Это взаимодействие подчеркивает необходимость комплексного подхода к валидации, который учитывает как индивидуальные, так и социальные механизмы [1].</w:t>
      </w:r>
      <w:bookmarkEnd w:id="98"/>
    </w:p>
    <w:p>
      <w:bookmarkStart w:id="99" w:name="sc_body_99"/>
      <w:pPr/>
      <w:r>
        <w:t>Валидация результатов оценки адаптационных мер должна основываться на интеграции различных моделей и подходов, вместе с активным вовлечением местных сообществ и другими заинтересованными сторонами. Это позволит не только оценивать текущие меры, но и разрабатывать новые стратегии, учитывающие специфику каждого региона и потребности его жителей.</w:t>
      </w:r>
      <w:bookmarkEnd w:id="99"/>
    </w:p>
    <w:p>
      <w:bookmarkStart w:id="100" w:name="sc_body_100"/>
      <w:pPr/>
      <w:r>
        <w:t>Это позволит не только оценивать текущие меры, но и разрабатывать новые стратегии, учитывающие специфику каждого региона и потребности его жителей. Процесс валидации результатов оценки адаптационных мер требует применения разнообразных методов и подходов. Одним из таких методов является использование моделей знаний, отношения и практик (KAP), которые помогают выявить взаимосвязи между уровнем осведомленности населения о климатических изменениях и их адаптационным поведением [1]. Эти модели показывают, что уровень образования и экономическое положение могут оказывать значительное влияние на восприятие рисков и последующие действия.</w:t>
      </w:r>
      <w:bookmarkEnd w:id="100"/>
    </w:p>
    <w:p>
      <w:bookmarkStart w:id="101" w:name="sc_body_101"/>
      <w:pPr/>
      <w:r>
        <w:t>Следует учитывать, что специфические местные условия, такие как социокультурный контекст и доступность ресурсов, могут оказывать влияние на успешность применения зелёной инфраструктуры. Адаптационные меры должны быть адаптированы к уникальным условиям каждого региона. Например, в мегаполисах, таких как Дакка, где климатические изменения уже вызывают значительные проблемы, необходимо учитывать факторы, связанные с миграцией населения и здоровьем жителей [1]. Исследования показывают, что интеграция образовательных программ по изменениям климата и здоровья может усилить адаптационные способности уязвимых групп населения, что, в свою очередь, положительно сказывается на общем уровне устойчивости города.</w:t>
      </w:r>
      <w:bookmarkEnd w:id="101"/>
    </w:p>
    <w:p>
      <w:bookmarkStart w:id="102" w:name="sc_body_102"/>
      <w:pPr/>
      <w:r>
        <w:t>Использование модели здоровья (HBM) позволяет учитывать индивидуальные восприятия и барьеры, влияющие на принятие адаптационных мер. Это подчеркивает, что успешная адаптация зависит не только от технических решений, но и от понимания и мотивации населения [1]. Проводимые исследования должны быть направлены на изучение этих взаимосвязей и учитывать множественные факторы, которые могут повлиять на поведение жителей в отношении адаптации к климатическим рискам.</w:t>
      </w:r>
      <w:bookmarkEnd w:id="102"/>
    </w:p>
    <w:p>
      <w:bookmarkStart w:id="103" w:name="sc_body_103"/>
      <w:pPr/>
      <w:r>
        <w:t>Критериям валидации также подлежит эффективность текущих программ и их способность оперативно реагировать на изменяющиеся условия. Для этого необходимо внедрять процессы мониторинга и оценки, которые позволят адаптировать стратегии в зависимости от новых данных и условий. Такой подход не только усилит устойчивость городов к климатическим изменениям, но и обеспечит более устойчивое развитие городской инфраструктуры в долгосрочной перспективе.</w:t>
      </w:r>
      <w:bookmarkEnd w:id="103"/>
    </w:p>
    <w:p>
      <w:bookmarkStart w:id="104" w:name="sc_body_104"/>
      <w:pPr/>
      <w:r>
        <w:t>Успешная валидация адаптационных мер требует междисциплинарного подхода, включающего экологические, социальные и экономические аспекты, а также активное вовлечение всех заинтересованных сторон. Понимание взаимосвязей между знанием, восприятием и поведением позволяет более эффективно разрабатывать и внедрять адаптационные меры, которые будут учитывать уникальные аспекты каждой городской среды.</w:t>
      </w:r>
      <w:bookmarkEnd w:id="104"/>
    </w:p>
    <w:p>
      <w:bookmarkStart w:id="105" w:name="sc_body_105"/>
      <w:pPr/>
      <w:r>
        <w:t>Валидация результатов оценки адаптационных мер требует тщательной проработки взаимосвязей между знанием, отношением, восприятием риска и поведением населения. Модель знаний, отношения и практик (KAP) предоставляет ценную информацию о том, как уровень осведомленности влияет на адаптационное поведение [1]. Сравнительный анализ демонстрирует, что отдельные группы населения, особенно с низким уровнем образования и дохода, могут сталкиваться с уникальными барьерами, мешающими им принимать необходимые меры в ответ на климатические вызовы. В условиях мегаполисов, таких как Дакка, важность интеграции образовательных программ о климатических изменениях становится очевидной, поскольку такие программы могут непосредственно повысить уровень адаптационных мер среди уязвимых слоев, таких как люди с хроническими заболеваниями [1].</w:t>
      </w:r>
      <w:bookmarkEnd w:id="105"/>
    </w:p>
    <w:p>
      <w:bookmarkStart w:id="106" w:name="sc_body_106"/>
      <w:pPr/>
      <w:r>
        <w:t>Использование модели здоровья (HBM) подчеркивает важность индивидуальных восприятий и их влияния на принятие адаптационных мер. Компоненты модели, такие как восприятие уязвимости и серьезности, играют критическую роль в том, как люди осознают климатические риски и реагируют на них [1]. Однако, несмотря на позитивные корреляции между знанием, отношением и восприятием риска, не всегда удается добиться изменения поведения [1]. Это указывает на необходимость учитывать дополнительные факторы, такие как социально-экономические условия и культурные особенности, которые могут значительно варьироваться от региона к региону.</w:t>
      </w:r>
      <w:bookmarkEnd w:id="106"/>
    </w:p>
    <w:p>
      <w:bookmarkStart w:id="107" w:name="sc_body_107"/>
      <w:pPr/>
      <w:r>
        <w:t>Еще одним ограничением является потенциальное несоответствие между желаемыми адаптационными мерами и реальными действиями, предпринимаемыми населением. Исследования показывают, что даже при наличии знаний о климатических изменениях многие люди могут не принимать нужные меры из-за недостатка ресурсов или поддержки со стороны организаций [1]. Это подчеркивает необходимость создания многоуровневых процессов мониторинга и оценки, позволяющих не только отслеживать эффективность текущих программ, но и вовлекать сообщества в адаптационные стратегии, что, в свою очередь, может повысить уровень их устойчивости к климатическим изменениям.</w:t>
      </w:r>
      <w:bookmarkEnd w:id="107"/>
    </w:p>
    <w:p>
      <w:bookmarkStart w:id="108" w:name="sc_body_108"/>
      <w:pPr/>
      <w:r>
        <w:t>Успешная валидация адаптационных мер требует комплексного подхода, который включает все аспекты — от экологического до социального. Активное вовлечение различных заинтересованных сторон создаст условия для более глубокого понимания взаимосвязей между знанием, восприятием и поведением населения, что приведет к более эффективному внедрению адаптационных мер, адаптированных к специфике каждой городской среды.</w:t>
      </w:r>
      <w:bookmarkEnd w:id="108"/>
    </w:p>
    <w:p>
      <w:pPr>
        <w:pStyle w:val="Heading2"/>
      </w:pPr>
      <w:r>
        <w:t>2.3. Барьеры и условия внедрения</w:t>
      </w:r>
    </w:p>
    <w:p>
      <w:bookmarkStart w:id="110" w:name="sc_body_110"/>
      <w:pPr/>
      <w:r>
        <w:t>Внедрение зеленой инфраструктуры как меры адаптации городов к изменениям климата сталкивается с рядом барьеров, которые могут значительно затруднить или даже сделать невозможным успешное осуществление этих инициатив. Основные препятствия включают финансовые, институциональные, социальные и технологические аспекты, каждый из которых требует отдельного анализа.</w:t>
      </w:r>
      <w:bookmarkEnd w:id="110"/>
    </w:p>
    <w:p>
      <w:bookmarkStart w:id="111" w:name="sc_body_111"/>
      <w:pPr/>
      <w:r>
        <w:t>Финансовые барьеры являются наиболее очевидными. Нехватка бюджетных средств на реализацию проектов зеленой инфраструктуры часто приводит к тому, что такие инициативы не становятся приоритетом для городских властей. Отсутствие четкого финансирования может также ограничить возможности для частных инвестиций, что делает реализацию проектов еще более сложной. Многие города, особенно в развивающихся странах, сталкиваются с жесткими финансовыми ограничениями, что приводит к недостаточному финансированию на уровне местных сообществ [1].</w:t>
      </w:r>
      <w:bookmarkEnd w:id="111"/>
    </w:p>
    <w:p>
      <w:bookmarkStart w:id="112" w:name="sc_body_112"/>
      <w:pPr/>
      <w:r>
        <w:t>Институциональные барьеры также играют значительную роль в процессе внедрения. Часто отсутствует координация между различными государственными органами и заинтересованными сторонами, что затрудняет реализацию интегрированных стратегий адаптации. Нехватка междисциплинарного подхода может привести к фрагментации усилий и потере эффективности мероприятий. Недостаточная поддержка со стороны местных властей и недостаток политической воли могут стать серьезным препятствием для внедрения новых решений и технологий [1].</w:t>
      </w:r>
      <w:bookmarkEnd w:id="112"/>
    </w:p>
    <w:p>
      <w:bookmarkStart w:id="113" w:name="sc_body_113"/>
      <w:pPr/>
      <w:r>
        <w:t>Социальные барьеры включают в себя недостаточные знания и понимание населения о важности зеленой инфраструктуры и ее роли в адаптации к изменениям климата. Результаты исследований показывают, что уровень образования, а также восприятие риска и отношение к климатическим изменениям значительно влияют на адаптационное поведение населения [1]. Необходимость повышения осведомленности и образования в области климатических рисков становится очевидной, особенно для уязвимых групп, таких как люди с низким уровнем дохода или хроническими заболеваниями.</w:t>
      </w:r>
      <w:bookmarkEnd w:id="113"/>
    </w:p>
    <w:p>
      <w:bookmarkStart w:id="114" w:name="sc_body_114"/>
      <w:pPr/>
      <w:r>
        <w:t>Технологические барьеры также могут сыграть свою роль. Часто недостаток доступа к современным технологиям и инновациям ограничивает возможности городов для внедрения эффективных решений. В случае с зеленой инфраструктурой это может означать отсутствие технологий для мониторинга и оценки эффективности таких проектов, что затрудняет принятие обоснованных решений [1]. Интеграция новых технологий в существующие городские системы требует времени и ресурсов, что может стать дополнительным препятствием.</w:t>
      </w:r>
      <w:bookmarkEnd w:id="114"/>
    </w:p>
    <w:p>
      <w:bookmarkStart w:id="115" w:name="sc_body_115"/>
      <w:pPr/>
      <w:r>
        <w:t>Условия для успешного внедрения зеленой инфраструктуры подразумевают комплексный подход к преодолению этих барьеров. Важно создать механизмы, стимулирующие финансирование со стороны как государственных, так и частных инвесторов. Разработка стратегий, направленных на повышение осведомленности населения и вовлечения сообществ, может значительно повысить вероятность успеха проектов. Необходима также работа над улучшением координации между различными секторами, чтобы обеспечить интегрированный подход к адаптации.</w:t>
      </w:r>
      <w:bookmarkEnd w:id="115"/>
    </w:p>
    <w:p>
      <w:bookmarkStart w:id="116" w:name="sc_body_116"/>
      <w:pPr/>
      <w:r>
        <w:t>В целом, успешное внедрение зеленой инфраструктуры как меры адаптации требует комплексного анализа существующих барьеров и разработки целенаправленных стратегий для их преодоления. Устойчивость городов к изменениям климата может быть достигнута только через активное сотрудничество всех заинтересованных сторон и долгосрочные инвестиции в устойчивое развитие.</w:t>
      </w:r>
      <w:bookmarkEnd w:id="116"/>
    </w:p>
    <w:p>
      <w:bookmarkStart w:id="117" w:name="sc_body_117"/>
      <w:pPr/>
      <w:r>
        <w:t>Одним из условий успешного внедрения зеленой инфраструктуры является активное вовлечение местных сообществ. Это необходимо для формирования чувства принадлежности и ответственности за проекты, что может способствовать их устойчивости. При этом важно учитывать, что недостаток знаний и осведомленности о климатических рисках среди населения может затруднить данный процесс. Исследования показывают, что уровень образования и восприятие рисков влияют на адаптационное поведение, что актуально для уязвимых групп, таких как люди с низким доходом или хроническими заболеваниями [1].</w:t>
      </w:r>
      <w:bookmarkEnd w:id="117"/>
    </w:p>
    <w:p>
      <w:bookmarkStart w:id="118" w:name="sc_body_118"/>
      <w:pPr/>
      <w:r>
        <w:t>Технологические аспекты внедрения также требуют комплексного анализа. Недостаток доступа к инновационным технологиям препятствует внедрению эффективных решений. Для успешного мониторинга и оценки проектов зеленой инфраструктуры нужны современные инструменты, которые позволят анализировать их эффективность и вносить коррективы. В этом контексте недостаточная координация между секторами может вести к фрагментации усилий, что подчеркивает важность интегративного подхода.</w:t>
      </w:r>
      <w:bookmarkEnd w:id="118"/>
    </w:p>
    <w:p>
      <w:bookmarkStart w:id="119" w:name="sc_body_119"/>
      <w:pPr/>
      <w:r>
        <w:t>Преодоление барьеров и создание благоприятных условий для внедрения зеленой инфраструктуры невозможно без активного взаимодействия между государственными органами, частным сектором и местными сообществами. Необходимость в повышении осведомленности и образовании о климатических изменениях подчеркивает важность разработки целенаправленных стратегий, направленных на обучение и вовлечение населения в адаптационные процессы.</w:t>
      </w:r>
      <w:bookmarkEnd w:id="119"/>
    </w:p>
    <w:p>
      <w:bookmarkStart w:id="120" w:name="sc_body_120"/>
      <w:pPr/>
      <w:r>
        <w:t>Необходимость в повышении осведомленности и образовании о климатических изменениях подчеркивает важность разработки целенаправленных стратегий, направленных на обучение и вовлечение населения в адаптационные процессы. Успешное внедрение зеленой инфраструктуры требует не только технических решений, но и активного участия местных сообществ. Основные барьеры на этом пути могут быть связаны с недостатком финансирования, отсутствием политической воли, а также нехваткой информации о преимуществах зеленых инициатив. Эти аспекты подчеркивают необходимость создания образовательных программ, нацеленных на повышение осведомленности о климатических рисках и адаптационных мерах.</w:t>
      </w:r>
      <w:bookmarkEnd w:id="120"/>
    </w:p>
    <w:p>
      <w:bookmarkStart w:id="121" w:name="sc_body_121"/>
      <w:pPr/>
      <w:r>
        <w:t>Необходимо учитывать социодемографические факторы, такие как уровень образования и дохода, которые влияют на восприятие рисков и готовность к адаптации. Например, исследования показывают, что уровень образования связан с знанием о климатических изменениях и поведением в отношении адаптации [1]. Это подчеркивает важность целевых образовательных программ, особенно для уязвимых групп населения, которым может не хватать доступа к информации.</w:t>
      </w:r>
      <w:bookmarkEnd w:id="121"/>
    </w:p>
    <w:p>
      <w:bookmarkStart w:id="122" w:name="sc_body_122"/>
      <w:pPr/>
      <w:r>
        <w:t>Финансирование также является критическим аспектом. На уровне городских властей часто наблюдается нехватка бюджетных средств для реализации проектов зеленой инфраструктуры. Поэтому важно развивать партнерства между государственными, частными и некоммерческими секторами, чтобы обеспечить необходимые инвестиции [1]. Создание механизмов финансирования, таких как зеленые облигации или гранты, может помочь в привлечении средств для инициатив, направленных на адаптацию к изменениям климата.</w:t>
      </w:r>
      <w:bookmarkEnd w:id="122"/>
    </w:p>
    <w:p>
      <w:bookmarkStart w:id="123" w:name="sc_body_123"/>
      <w:pPr/>
      <w:r>
        <w:t>Технологические барьеры также играют свою роль. Нехватка доступа к современным технологиям и инструментам для анализа данных о климате и экосистемах может затруднить процесс внедрения зеленой инфраструктуры. Это подчеркивает важность создания междисциплинарных команд, которые смогут совместно работать над разработкой эффективных решений, используя как традиционные, так и современные подходы [1].</w:t>
      </w:r>
      <w:bookmarkEnd w:id="123"/>
    </w:p>
    <w:p>
      <w:bookmarkStart w:id="124" w:name="sc_body_124"/>
      <w:pPr/>
      <w:r>
        <w:t>Существуют и культурные барьеры, которые могут препятствовать внедрению зеленой инфраструктуры. Например, недостаток доверия к инициативам со стороны правительства или международных организаций может снизить готовность населения к участию в таких проектах. Участие местных жителей в процессе планирования и реализации проектов может значительно повысить их заинтересованность и поддержку [1].</w:t>
      </w:r>
      <w:bookmarkEnd w:id="124"/>
    </w:p>
    <w:p>
      <w:bookmarkStart w:id="125" w:name="sc_body_125"/>
      <w:pPr/>
      <w:r>
        <w:t>Для успешного внедрения зеленой инфраструктуры в городах необходимо учитывать различные аспекты, включая финансовые, технические и культурные барьеры. Повышение осведомленности, создание партнерств и вовлечение сообщества являются ключевыми условиями для реализации эффективных адаптационных стратегий.</w:t>
      </w:r>
      <w:bookmarkEnd w:id="125"/>
    </w:p>
    <w:p>
      <w:bookmarkStart w:id="126" w:name="sc_body_126"/>
      <w:pPr/>
      <w:r>
        <w:t>Успешное внедрение зеленой инфраструктуры также требует учета различных аспектов, касающихся восприятия и поведения населения. Необходимо проанализировать, как индивидуальные представления о климатических изменениях, включая знание, отношение и риск-перцепцию, влияют на адаптационные меры. Модели, такие как модель знаний-отношений-практик (KAP) и модель здоровья (HBM), подчеркивают важность связи между этими элементами. Например, KAP предполагает, что знание о климатических изменениях формирует отношение, которое, в свою очередь, влияет на поведение [1]. Однако, несмотря на наличие знаний, факторы, такие как экономический статус, уровень образования и доступ к информации, могут ограничивать возможность реализации адаптационных стратегий [1].</w:t>
      </w:r>
      <w:bookmarkEnd w:id="126"/>
    </w:p>
    <w:p>
      <w:bookmarkStart w:id="127" w:name="sc_body_127"/>
      <w:pPr/>
      <w:r>
        <w:t>Культурные факторы также играют значительную роль в восприятии зеленой инфраструктуры. В странах, где существует недоверие к государственным инициативам, это может стать серьезным барьером для вовлечения населения в проекты [1]. Важно учитывать разнообразие сообществ и адаптировать подходы к их специфике, чтобы сформировать доверие и стимулировать участие. Привлечение местных жителей к процессу планирования и реализации проектов способствует не только повышению их заинтересованности, но и обеспечивает более устойчивые результаты.</w:t>
      </w:r>
      <w:bookmarkEnd w:id="127"/>
    </w:p>
    <w:p>
      <w:bookmarkStart w:id="128" w:name="sc_body_128"/>
      <w:pPr/>
      <w:r>
        <w:t>Политическая воля и поддержка со стороны государственных структур являются необходимыми условиями для преодоления существующих барьеров. Нехватка законодательства и четких политик, направленных на развитие зеленой инфраструктуры, может существенно ограничить возможности для инвестиций и реализации проектов. Применение подходов, направленных на создание межсекторальных партнерств, может помочь в разработке комплексных решений. Это предполагает интеграцию частного сектора и гражданского общества в процесс принятия решений, что может улучшить качество проектов и повысить их приемлемость среди населения.</w:t>
      </w:r>
      <w:bookmarkEnd w:id="128"/>
    </w:p>
    <w:p>
      <w:bookmarkStart w:id="129" w:name="sc_body_129"/>
      <w:pPr/>
      <w:r>
        <w:t>Успешное внедрение зеленой инфраструктуры требует комплексного подхода, который учитывает как технические, так и социокультурные аспекты. Образовательные программы должны быть адаптированы под разные группы населения, чтобы обеспечить доступ к информации и поддержать активные действия. Сотрудничество между государственными, частными и некоммерческими организациями будет способствовать созданию необходимых условий для реализации адаптационных стратегий.</w:t>
      </w:r>
      <w:bookmarkEnd w:id="129"/>
    </w:p>
    <w:p>
      <w:pPr>
        <w:pStyle w:val="Heading1"/>
        <w:pageBreakBefore/>
      </w:pPr>
      <w:r>
        <w:t>Заключение</w:t>
      </w:r>
    </w:p>
    <w:p>
      <w:bookmarkStart w:id="131" w:name="sc_body_131"/>
      <w:pPr/>
      <w:r>
        <w:t>Зелёная инфраструктура становится ключевым элементом в стратегии адаптации городов к изменению климата, предоставляя возможность минимизировать негативные последствия и повысить устойчивость городской среды. Установлено, что внедрение зелёной инфраструктуры может способствовать снижению уязвимости городских систем к климатическим рискам, однако для этого необходим комплексный подход, учитывающий местные условия и контексты. В частности, использование географических информационных систем (ГИС) для планирования и анализа зелёных пространств является важным инструментом, позволяющим строить адаптационные стратегии на основе данных о климатических изменениях и их воздействии на инфраструктуру [1].</w:t>
      </w:r>
      <w:bookmarkEnd w:id="131"/>
    </w:p>
    <w:p>
      <w:bookmarkStart w:id="132" w:name="sc_body_132"/>
      <w:pPr/>
      <w:r>
        <w:t>Изучение взаимосвязей между знанием о климате, восприятием рисков и адаптационным поведением позволяет выделить критически важные аспекты в формировании адаптационных мер. В частности, выявлено, что уровень образования связан с формированием знаний и восприятия рисков, что, в свою очередь, влияет на адаптационное поведение [1]. Необходимость повышения уровня осведомленности среди населения, особенно среди групп с низким уровнем образования, подчеркивает значимость образовательных программ и инициатив, направленных на информирование о климатических рисках и методах адаптации.</w:t>
      </w:r>
      <w:bookmarkEnd w:id="132"/>
    </w:p>
    <w:p>
      <w:bookmarkStart w:id="133" w:name="sc_body_133"/>
      <w:pPr/>
      <w:r>
        <w:t>Климатические изменения приводят к увеличению частоты и интенсивности экстремальных погодных явлений, что требует от городов гибкости в адаптационных стратегиях. Несмотря на наличие множества научных данных, подтверждающих важность зелёной инфраструктуры, внедрение таких инициатив часто сталкивается с барьерами, включая финансовые ограничения и недостаток межсекторного сотрудничества. Эти препятствия могут существенно затруднить реализацию адаптационных мер, ориентированных на повышение устойчивости городской экосистемы [1].</w:t>
      </w:r>
      <w:bookmarkEnd w:id="133"/>
    </w:p>
    <w:p>
      <w:bookmarkStart w:id="134" w:name="sc_body_134"/>
      <w:pPr/>
      <w:r>
        <w:t>Для успешной адаптации к изменениям климата необходимо не только внедрение технических решений, но и изменение парадигмы взаимодействия между различными секторами и сообществами. Эффективная адаптация требует активного вовлечения всех заинтересованных сторон, продвижения образовательных программ и разработок социоэкономических стратегий, которые помогут повысить адаптивные способности населения. Без такого комплексного подхода успех в адаптации к климатическим изменениям остаётся под вопросом.</w:t>
      </w:r>
      <w:bookmarkEnd w:id="134"/>
    </w:p>
    <w:p>
      <w:bookmarkStart w:id="135" w:name="sc_body_135"/>
      <w:pPr/>
      <w:r>
        <w:t>Дальнейшие исследования и практические действия должны быть направлены на выявление и преодоление барьеров внедрения зелёной инфраструктуры, а также на разработку адаптационных стратегий, которые учитывают не только экологические, но и социальные аспекты, что позволит создать более устойчивые города в условиях изменения климата.</w:t>
      </w:r>
      <w:bookmarkEnd w:id="135"/>
    </w:p>
    <w:p>
      <w:bookmarkStart w:id="136" w:name="sc_body_136"/>
      <w:pPr/>
      <w:r>
        <w:t>Комплексный подход к внедрению зелёной инфраструктуры в условиях изменения климата должен учитывать не только экологические, но и социальные аспекты, такие как уровень образования и воспринимаемые риски. Исследования показывают, что повышение информированности о климатических изменениях может привести к более активному участию населения в адаптационных мерах [1]. Важно развивать программы, которые обеспечивают доступ к информации для наиболее уязвимых слоёв населения, способствуя тем самым формированию устойчивых практик поведения. Использование моделей, таких как KAP и HBM, может помочь лучше понять взаимосвязь между знанием, отношением и поведением, что в свою очередь позволит более эффективно разрабатывать адаптационные стратегии [1]. Однако, несмотря на наличие методологических подходов, практическая реализация остаётся затруднённой из-за финансовых и организационных барьеров. Это подчеркивает необходимость не только межсекторного сотрудничества, но и активного вовлечения местных сообществ в процесс принятия решений, что может стать ключевым фактором успеха в адаптации к изменению климата.</w:t>
      </w:r>
      <w:bookmarkEnd w:id="136"/>
    </w:p>
    <w:p>
      <w:bookmarkStart w:id="137" w:name="sc_body_137"/>
      <w:pPr/>
      <w:r>
        <w:t>Зеленая инфраструктура в контексте адаптации городов к изменению климата не только способствует улучшению экологической ситуации, но и формирует более эффективные стратегии управления рисками. В ходе анализа выявлено, что уровень образования населения непосредственно связан с их знанием, отношением и восприятием рисков, что, в свою очередь, влияет на их адаптационное поведение [1]. Это подчеркивает важность образовательных программ и инициатив, которые помогают повышать осведомленность о климатических изменениях, особенно среди уязвимых групп населения.</w:t>
      </w:r>
      <w:bookmarkEnd w:id="137"/>
    </w:p>
    <w:p>
      <w:bookmarkStart w:id="138" w:name="sc_body_138"/>
      <w:pPr/>
      <w:r>
        <w:t>Данные демонстрируют, что адаптационные меры, основанные на зеленой инфраструктуре, требуют комплексного подхода, включающего не только технические решения, но и активное участие местных сообществ в процессе принятия решений. Это вовлечение может значительно повысить уровень принятия и успешного внедрения этих мер, что особенно актуально для мегаполисов, таких как Дакка, где климатические нагрузки вызывают нарастающие проблемы как для экосистем, так и для здоровья жителей [1].</w:t>
      </w:r>
      <w:bookmarkEnd w:id="138"/>
    </w:p>
    <w:p>
      <w:bookmarkStart w:id="139" w:name="sc_body_139"/>
      <w:pPr/>
      <w:r>
        <w:t>Важным аспектом является необходимость интеграции здоровьесберегающих стратегий в адаптационные меры, направленные на защиту наиболее уязвимых слоев населения, таких как люди с сердечно-сосудистыми заболеваниями. Это требует более глубокого понимания взаимосвязей между знаниями, восприятием и поведением, что позволит обеспечить более эффективные механизмы адаптации [1].</w:t>
      </w:r>
      <w:bookmarkEnd w:id="139"/>
    </w:p>
    <w:p>
      <w:bookmarkStart w:id="140" w:name="sc_body_140"/>
      <w:pPr/>
      <w:r>
        <w:t>С учетом разнообразия климатических рисков и их влияния на городскую инфраструктуру важно разрабатывать стратегии, которые будут учитывать местные контексты и специфику каждой городской среды. Модели, такие как KAP и HBM, помогают в понимании того, как знания и восприятие рисков влияют на адаптационные поведения, однако их применение должно быть адаптировано к конкретным условиям [1].</w:t>
      </w:r>
      <w:bookmarkEnd w:id="140"/>
    </w:p>
    <w:p>
      <w:bookmarkStart w:id="141" w:name="sc_body_141"/>
      <w:pPr/>
      <w:r>
        <w:t>Не менее значимо преодоление барьеров, с которыми сталкиваются инициативы по внедрению зеленой инфраструктуры. Это включает в себя необходимость финансирования, развития технологий и повышения осведомленности о климатических изменениях, что требует скоординированных действий со стороны государственных, частных и некоммерческих организаций [1].</w:t>
      </w:r>
      <w:bookmarkEnd w:id="141"/>
    </w:p>
    <w:p>
      <w:bookmarkStart w:id="142" w:name="sc_body_142"/>
      <w:pPr/>
      <w:r>
        <w:t>Успешная адаптация городов к изменениям климата через зеленую инфраструктуру требует не только интердисциплинарного подхода, но и создания условий для активного участия местного населения, что связано с повышением их уровня образования и осведомленности о климатических рисках. Это является важным шагом к устойчивому развитию городских систем в условиях изменяющегося климата.</w:t>
      </w:r>
      <w:bookmarkEnd w:id="142"/>
    </w:p>
    <w:p>
      <w:bookmarkStart w:id="143" w:name="sc_body_143"/>
      <w:pPr/>
      <w:r>
        <w:t>Адаптация городов к климатическим изменениям через зеленую инфраструктуру подчеркивает важность взаимодействия между знаниями, восприятием и поведением населения. Выявленные взаимосвязи указывают на то, что не только уровень образования, но и социально-экономические факторы, такие как доход, существенно влияют на адаптационные стратегии [1]. Что, несмотря на положительную связь между знаниями и адаптациями, существует риск, что недостаток ресурсов или поддержки может привести к неэффективным мерам. Интеграция здоровьесберегающих подходов, особенно для уязвимых групп, требует от властей более глубокого понимания специфики каждого района, чтобы обеспечить адаптацию не только к климатическим рискам, но и к здоровью населения. Это также включает в себя необходимость применения теоретических моделей, таких как KAP и HBM, для анализа и предсказания поведения в отношении адаптации к изменениям [1]. Отсутствие четкой стратегии и недостаточное внимание к местным условиям могут снизить эффективность принимаемых мер, подчеркивая необходимость комбинирования различных подходов и активного вовлечения сообществ для достижения устойчивого результата.</w:t>
      </w:r>
      <w:bookmarkEnd w:id="143"/>
    </w:p>
    <w:p>
      <w:pPr>
        <w:keepNext/>
        <w:keepLines/>
        <w:ind w:firstLine="0"/>
        <w:jc w:val="left"/>
      </w:pPr>
      <w:r>
        <w:rPr>
          <w:sz w:val="28"/>
          <w:rFonts w:ascii="Times New Roman" w:hAnsi="Times New Roman" w:cs="Times New Roman" w:eastAsia="Times New Roman"/>
        </w:rPr>
        <w:t>Таблица 1 — Факторы, связанные с адаптацией к изменению климата в районе Дакки</w:t>
      </w:r>
    </w:p>
    <w:tbl>
      <w:tblPr>
        <w:tblStyle w:val="TableGrid"/>
        <w:tblW w:type="auto" w:w="0"/>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677"/>
        <w:gridCol w:w="4677"/>
      </w:tblGrid>
      <w:tr>
        <w:trPr>
          <w:cantSplit/>
          <w:tblHeader w:val="true"/>
        </w:trPr>
        <w:tc>
          <w:tcPr>
            <w:tcW w:type="dxa" w:w="4677"/>
          </w:tcPr>
          <w:p>
            <w:pPr>
              <w:spacing w:line="240" w:lineRule="auto"/>
              <w:ind w:firstLine="0"/>
              <w:jc w:val="left"/>
            </w:pPr>
            <w:r>
              <w:rPr>
                <w:sz w:val="24"/>
                <w:rFonts w:ascii="Times New Roman" w:hAnsi="Times New Roman" w:cs="Times New Roman" w:eastAsia="Times New Roman"/>
              </w:rPr>
              <w:t>Фактор</w:t>
            </w:r>
          </w:p>
        </w:tc>
        <w:tc>
          <w:tcPr>
            <w:tcW w:type="dxa" w:w="4677"/>
          </w:tcPr>
          <w:p>
            <w:pPr>
              <w:spacing w:line="240" w:lineRule="auto"/>
              <w:ind w:firstLine="0"/>
              <w:jc w:val="left"/>
            </w:pPr>
            <w:r>
              <w:rPr>
                <w:sz w:val="24"/>
                <w:rFonts w:ascii="Times New Roman" w:hAnsi="Times New Roman" w:cs="Times New Roman" w:eastAsia="Times New Roman"/>
              </w:rPr>
              <w:t>Описание</w:t>
            </w:r>
          </w:p>
        </w:tc>
      </w:tr>
      <w:tr>
        <w:trPr>
          <w:cantSplit/>
        </w:trPr>
        <w:tc>
          <w:tcPr>
            <w:tcW w:type="dxa" w:w="4677"/>
          </w:tcPr>
          <w:p>
            <w:pPr>
              <w:spacing w:line="240" w:lineRule="auto"/>
              <w:ind w:firstLine="0"/>
              <w:jc w:val="left"/>
            </w:pPr>
            <w:r>
              <w:rPr>
                <w:sz w:val="24"/>
                <w:rFonts w:ascii="Times New Roman" w:hAnsi="Times New Roman" w:cs="Times New Roman" w:eastAsia="Times New Roman"/>
              </w:rPr>
              <w:t>Образование</w:t>
            </w:r>
          </w:p>
        </w:tc>
        <w:tc>
          <w:tcPr>
            <w:tcW w:type="dxa" w:w="4677"/>
          </w:tcPr>
          <w:p>
            <w:pPr>
              <w:spacing w:line="240" w:lineRule="auto"/>
              <w:ind w:firstLine="0"/>
              <w:jc w:val="left"/>
            </w:pPr>
            <w:r>
              <w:rPr>
                <w:sz w:val="24"/>
                <w:rFonts w:ascii="Times New Roman" w:hAnsi="Times New Roman" w:cs="Times New Roman" w:eastAsia="Times New Roman"/>
              </w:rPr>
              <w:t>Уровень образования связан с знанием, отношением, восприятием риска и поведением адаптации.</w:t>
            </w:r>
          </w:p>
        </w:tc>
      </w:tr>
      <w:tr>
        <w:trPr>
          <w:cantSplit/>
        </w:trPr>
        <w:tc>
          <w:tcPr>
            <w:tcW w:type="dxa" w:w="4677"/>
          </w:tcPr>
          <w:p>
            <w:pPr>
              <w:spacing w:line="240" w:lineRule="auto"/>
              <w:ind w:firstLine="0"/>
              <w:jc w:val="left"/>
            </w:pPr>
            <w:r>
              <w:rPr>
                <w:sz w:val="24"/>
                <w:rFonts w:ascii="Times New Roman" w:hAnsi="Times New Roman" w:cs="Times New Roman" w:eastAsia="Times New Roman"/>
              </w:rPr>
              <w:t>Ежемесячный доход</w:t>
            </w:r>
          </w:p>
        </w:tc>
        <w:tc>
          <w:tcPr>
            <w:tcW w:type="dxa" w:w="4677"/>
          </w:tcPr>
          <w:p>
            <w:pPr>
              <w:spacing w:line="240" w:lineRule="auto"/>
              <w:ind w:firstLine="0"/>
              <w:jc w:val="left"/>
            </w:pPr>
            <w:r>
              <w:rPr>
                <w:sz w:val="24"/>
                <w:rFonts w:ascii="Times New Roman" w:hAnsi="Times New Roman" w:cs="Times New Roman" w:eastAsia="Times New Roman"/>
              </w:rPr>
              <w:t>Связан с поведением адаптации.</w:t>
            </w:r>
          </w:p>
        </w:tc>
      </w:tr>
      <w:tr>
        <w:trPr>
          <w:cantSplit/>
        </w:trPr>
        <w:tc>
          <w:tcPr>
            <w:tcW w:type="dxa" w:w="4677"/>
          </w:tcPr>
          <w:p>
            <w:pPr>
              <w:spacing w:line="240" w:lineRule="auto"/>
              <w:ind w:firstLine="0"/>
              <w:jc w:val="left"/>
            </w:pPr>
            <w:r>
              <w:rPr>
                <w:sz w:val="24"/>
                <w:rFonts w:ascii="Times New Roman" w:hAnsi="Times New Roman" w:cs="Times New Roman" w:eastAsia="Times New Roman"/>
              </w:rPr>
              <w:t>Сердечно-сосудистые заболевания</w:t>
            </w:r>
          </w:p>
        </w:tc>
        <w:tc>
          <w:tcPr>
            <w:tcW w:type="dxa" w:w="4677"/>
          </w:tcPr>
          <w:p>
            <w:pPr>
              <w:spacing w:line="240" w:lineRule="auto"/>
              <w:ind w:firstLine="0"/>
              <w:jc w:val="left"/>
            </w:pPr>
            <w:r>
              <w:rPr>
                <w:sz w:val="24"/>
                <w:rFonts w:ascii="Times New Roman" w:hAnsi="Times New Roman" w:cs="Times New Roman" w:eastAsia="Times New Roman"/>
              </w:rPr>
              <w:t>Связаны со знанием и поведением адаптации.</w:t>
            </w:r>
          </w:p>
        </w:tc>
      </w:tr>
      <w:tr>
        <w:trPr>
          <w:cantSplit/>
        </w:trPr>
        <w:tc>
          <w:tcPr>
            <w:tcW w:type="dxa" w:w="4677"/>
          </w:tcPr>
          <w:p>
            <w:pPr>
              <w:spacing w:line="240" w:lineRule="auto"/>
              <w:ind w:firstLine="0"/>
              <w:jc w:val="left"/>
            </w:pPr>
            <w:r>
              <w:rPr>
                <w:sz w:val="24"/>
                <w:rFonts w:ascii="Times New Roman" w:hAnsi="Times New Roman" w:cs="Times New Roman" w:eastAsia="Times New Roman"/>
              </w:rPr>
              <w:t>Корреляция знаний</w:t>
            </w:r>
          </w:p>
        </w:tc>
        <w:tc>
          <w:tcPr>
            <w:tcW w:type="dxa" w:w="4677"/>
          </w:tcPr>
          <w:p>
            <w:pPr>
              <w:spacing w:line="240" w:lineRule="auto"/>
              <w:ind w:firstLine="0"/>
              <w:jc w:val="left"/>
            </w:pPr>
            <w:r>
              <w:rPr>
                <w:sz w:val="24"/>
                <w:rFonts w:ascii="Times New Roman" w:hAnsi="Times New Roman" w:cs="Times New Roman" w:eastAsia="Times New Roman"/>
              </w:rPr>
              <w:t>Знания, отношение и восприятие риска положительно коррелируют, в то время как знания и адаптация отрицательно коррелируют.</w:t>
            </w:r>
          </w:p>
        </w:tc>
      </w:tr>
    </w:tbl>
    <w:p>
      <w:pPr>
        <w:pStyle w:val="Heading1"/>
        <w:pageBreakBefore/>
      </w:pPr>
      <w:r>
        <w:t>Список использованных источников</w:t>
      </w:r>
    </w:p>
    <w:p>
      <w:pPr>
        <w:keepNext w:val="0"/>
        <w:keepLines/>
        <w:spacing w:before="0" w:after="120" w:line="276" w:lineRule="auto"/>
        <w:ind w:left="425" w:hanging="425"/>
        <w:jc w:val="left"/>
      </w:pPr>
      <w:r>
        <w:rPr>
          <w:rFonts w:ascii="Times New Roman" w:hAnsi="Times New Roman"/>
          <w:b w:val="0"/>
          <w:sz w:val="28"/>
        </w:rPr>
        <w:t>1. Sakib M. N., Ahmed I., Riad N. I., et al. Climate change knowledge, attitude, risk perception, and health adaptation behavior in an urban megacity. PLOS Climate. 2026; 5(4). https://doi.org/10.1371/journal.pclm.0000901</w:t>
      </w:r>
    </w:p>
    <w:sectPr w:rsidR="00FC693F" w:rsidRPr="0006063C" w:rsidSect="00034616">
      <w:foot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709"/>
      <w:jc w:val="both"/>
    </w:pPr>
    <w:rPr>
      <w:sz w:val="28"/>
      <w:rFonts w:ascii="Times New Roman" w:hAnsi="Times New Roman" w:cs="Times New Roman" w:eastAsia="Times New Roman"/>
      <w:color w:val="000000"/>
      <w:szCs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40" w:line="360" w:lineRule="auto"/>
      <w:ind w:firstLine="0"/>
      <w:jc w:val="center"/>
      <w:outlineLvl w:val="0"/>
    </w:pPr>
    <w:rPr>
      <w:b/>
      <w:bCs/>
      <w:color w:val="000000"/>
      <w:sz w:val="32"/>
      <w:szCs w:val="32"/>
      <w:rFonts w:ascii="Times New Roman" w:hAnsi="Times New Roman" w:cs="Times New Roman" w:eastAsia="Times New Roman"/>
    </w:rPr>
  </w:style>
  <w:style w:type="paragraph" w:styleId="Heading2">
    <w:name w:val="heading 2"/>
    <w:basedOn w:val="Normal"/>
    <w:next w:val="Normal"/>
    <w:link w:val="Heading2Char"/>
    <w:uiPriority w:val="9"/>
    <w:unhideWhenUsed/>
    <w:qFormat/>
    <w:rsid w:val="00FC693F"/>
    <w:pPr>
      <w:keepNext/>
      <w:keepLines/>
      <w:spacing w:before="160" w:after="160" w:line="360" w:lineRule="auto"/>
      <w:ind w:firstLine="0"/>
      <w:jc w:val="left"/>
      <w:outlineLvl w:val="1"/>
    </w:pPr>
    <w:rPr>
      <w:b/>
      <w:bCs/>
      <w:color w:val="000000"/>
      <w:sz w:val="28"/>
      <w:szCs w:val="28"/>
      <w:rFonts w:ascii="Times New Roman" w:hAnsi="Times New Roman" w:cs="Times New Roman" w:eastAsia="Times New Roma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