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0"/>
        <w:ind w:firstLine="0"/>
        <w:jc w:val="center"/>
      </w:pPr>
      <w:r>
        <w:rPr>
          <w:b w:val="0"/>
          <w:sz w:val="28"/>
          <w:rFonts w:ascii="Times New Roman" w:hAnsi="Times New Roman" w:cs="Times New Roman" w:eastAsia="Times New Roman"/>
        </w:rPr>
        <w:t>Наименование вуза ____________________</w:t>
      </w:r>
    </w:p>
    <w:p>
      <w:pPr>
        <w:spacing w:line="240" w:lineRule="auto" w:before="120" w:after="0"/>
        <w:ind w:firstLine="0"/>
        <w:jc w:val="center"/>
      </w:pPr>
      <w:r>
        <w:rPr>
          <w:b w:val="0"/>
          <w:sz w:val="28"/>
          <w:rFonts w:ascii="Times New Roman" w:hAnsi="Times New Roman" w:cs="Times New Roman" w:eastAsia="Times New Roman"/>
        </w:rPr>
        <w:t>Кафедра ____________________</w:t>
      </w:r>
    </w:p>
    <w:p>
      <w:pPr>
        <w:spacing w:line="240" w:lineRule="auto" w:before="2400" w:after="0"/>
        <w:ind w:firstLine="0"/>
        <w:jc w:val="center"/>
      </w:pPr>
      <w:r>
        <w:rPr>
          <w:b/>
          <w:sz w:val="32"/>
          <w:rFonts w:ascii="Times New Roman" w:hAnsi="Times New Roman" w:cs="Times New Roman" w:eastAsia="Times New Roman"/>
        </w:rPr>
        <w:t>Эссе</w:t>
      </w:r>
    </w:p>
    <w:p>
      <w:pPr>
        <w:spacing w:line="240" w:lineRule="auto" w:before="240" w:after="0"/>
        <w:ind w:firstLine="0"/>
        <w:jc w:val="center"/>
      </w:pPr>
      <w:r>
        <w:rPr>
          <w:b/>
          <w:sz w:val="32"/>
          <w:rFonts w:ascii="Times New Roman" w:hAnsi="Times New Roman" w:cs="Times New Roman" w:eastAsia="Times New Roman"/>
        </w:rPr>
        <w:t>на тему: «Почему городская адаптация к климату требует участия жителей»</w:t>
      </w:r>
    </w:p>
    <w:p>
      <w:pPr>
        <w:spacing w:line="240" w:lineRule="auto" w:before="2400" w:after="0"/>
        <w:ind w:firstLine="0"/>
        <w:jc w:val="right"/>
      </w:pPr>
      <w:r>
        <w:rPr>
          <w:b w:val="0"/>
          <w:sz w:val="28"/>
          <w:rFonts w:ascii="Times New Roman" w:hAnsi="Times New Roman" w:cs="Times New Roman" w:eastAsia="Times New Roman"/>
        </w:rPr>
        <w:t>ФИО студента ____________________</w:t>
      </w:r>
    </w:p>
    <w:p>
      <w:pPr>
        <w:spacing w:line="240" w:lineRule="auto" w:before="120" w:after="0"/>
        <w:ind w:firstLine="0"/>
        <w:jc w:val="right"/>
      </w:pPr>
      <w:r>
        <w:rPr>
          <w:b w:val="0"/>
          <w:sz w:val="28"/>
          <w:rFonts w:ascii="Times New Roman" w:hAnsi="Times New Roman" w:cs="Times New Roman" w:eastAsia="Times New Roman"/>
        </w:rPr>
        <w:t>Группа ____________________</w:t>
      </w:r>
    </w:p>
    <w:p>
      <w:pPr>
        <w:spacing w:line="240" w:lineRule="auto" w:before="120" w:after="0"/>
        <w:ind w:firstLine="0"/>
        <w:jc w:val="right"/>
      </w:pPr>
      <w:r>
        <w:rPr>
          <w:b w:val="0"/>
          <w:sz w:val="28"/>
          <w:rFonts w:ascii="Times New Roman" w:hAnsi="Times New Roman" w:cs="Times New Roman" w:eastAsia="Times New Roman"/>
        </w:rPr>
        <w:t>Руководитель ____________________</w:t>
      </w:r>
    </w:p>
    <w:p>
      <w:pPr>
        <w:spacing w:line="240" w:lineRule="auto" w:before="2400" w:after="0"/>
        <w:ind w:firstLine="0"/>
        <w:jc w:val="center"/>
      </w:pPr>
      <w:r>
        <w:rPr>
          <w:b w:val="0"/>
          <w:sz w:val="28"/>
          <w:rFonts w:ascii="Times New Roman" w:hAnsi="Times New Roman" w:cs="Times New Roman" w:eastAsia="Times New Roman"/>
        </w:rPr>
        <w:t>2026</w:t>
      </w:r>
    </w:p>
    <w:p>
      <w:r>
        <w:br w:type="page"/>
      </w:r>
    </w:p>
    <w:p>
      <w:bookmarkStart w:id="9" w:name="sc_body_9"/>
      <w:pPr/>
      <w:r>
        <w:t>Городская адаптация к климату требует участия жителей, потому что именно они живут в этих условиях и понимают их лучше всего. Жители знают свои улицы, площади, парки и здания. Они могут наблюдать и фиксировать изменения, которые происходят в их окружении. Понимание местных особенностей помогает адаптировать климатические меры к нуждам сообщества. Например, жители могут выявить проблемные зоны, такие как участки, подверженные наводнениям или сильному нагреву. Их мнение и опыт могут помочь в разработке эффективных решений, которые будут работать именно в этом городском контексте.</w:t>
      </w:r>
      <w:bookmarkEnd w:id="9"/>
    </w:p>
    <w:p>
      <w:bookmarkStart w:id="10" w:name="sc_body_10"/>
      <w:pPr/>
      <w:r>
        <w:t>Участие жителей также способствует формированию чувства ответственности за окружающую среду. Когда люди понимают, что их мнение влияет на принятие решений, они становятся более активными и заинтересованными в результатах. Это может проявляться в добровольных инициативах по озеленению, организации мероприятий по уборке или созданию общественных садов. Такие проекты не только улучшают экологическую ситуацию, но и укрепляют связи между людьми. Это важно для создания устойчивых городских сообществ.</w:t>
      </w:r>
      <w:bookmarkEnd w:id="10"/>
    </w:p>
    <w:p>
      <w:bookmarkStart w:id="11" w:name="sc_body_11"/>
      <w:pPr/>
      <w:r>
        <w:t>Климатические изменения требуют комплексного подхода. Участие жителей помогает объединить различные интересы и точки зрения. Архитекторы, экологи и городские планировщики могут предложить свои идеи, но именно жители могут предложить реалистичные и практичные решения. Это сотрудничество делает городскую адаптацию более эффективной. Например, при проектировании новых зеленых зон или систем управления водными ресурсами важно учитывать мнения тех, кто будет их использовать.</w:t>
      </w:r>
      <w:bookmarkEnd w:id="11"/>
    </w:p>
    <w:p>
      <w:bookmarkStart w:id="12" w:name="sc_body_12"/>
      <w:pPr/>
      <w:r>
        <w:t>Обратная связь от жителей также может помочь в оценке эффективности уже реализованных мер. Если люди сообщают о том, что определенные изменения помогли улучшить их жизнь, это станет основой для дальнейших действий. Если же меры не работают, жители могут помочь найти альтернативные варианты. Они могут предложить идеи, которые не были учтены в первоначальном плане. Это создает возможность для постоянного улучшения и адаптации решений.</w:t>
      </w:r>
      <w:bookmarkEnd w:id="12"/>
    </w:p>
    <w:p>
      <w:bookmarkStart w:id="13" w:name="sc_body_13"/>
      <w:pPr/>
      <w:r>
        <w:t>Также важно отметить, что участие жителей в процессе адаптации к климату может улучшить качество жизни. Например, проекты по созданию общественных пространств могут сделать город более привлекательным и комфортным. Это может привести к увеличению числа посетителей и улучшению экономической ситуации в районе. Участие жителей в таких проектах может значительно улучшить общественное здоровье и благосостояние. Зеленые пространства способствуют физической активности и улучшают психоэмоциональное состояние.</w:t>
      </w:r>
      <w:bookmarkEnd w:id="13"/>
    </w:p>
    <w:p>
      <w:bookmarkStart w:id="14" w:name="sc_body_14"/>
      <w:pPr/>
      <w:r>
        <w:t>Необходимо также учитывать, что социальные и экономические факторы могут влиять на готовность жителей участвовать в процессе. Участие может быть затруднено для жителей, находящихся в уязвимом положении. Поэтому важно разрабатывать инклюзивные подходы, которые учтут интересы всех членов сообщества. Это может включать проведение образовательных программ или семинаров, которые помогут людям лучше понять важность их участия.</w:t>
      </w:r>
      <w:bookmarkEnd w:id="14"/>
    </w:p>
    <w:p>
      <w:bookmarkStart w:id="15" w:name="sc_body_15"/>
      <w:pPr/>
      <w:r>
        <w:t>Участие жителей в процессах городской адаптации к климату является неотъемлемой частью. Это не только способствует созданию более устойчивых городов, но и улучшает качество жизни их жителей. Важно, чтобы власти активно привлекали население к обсуждению и реализации климатических мер. Участие людей в таких процессах создает не только более адаптивный городской ландшафт, но и более сплоченные сообщества.</w:t>
      </w:r>
      <w:bookmarkEnd w:id="15"/>
    </w:p>
    <w:p>
      <w:bookmarkStart w:id="16" w:name="sc_body_16"/>
      <w:pPr/>
      <w:r>
        <w:t>Участие жителей в процессах городской адаптации к климату способствует не только улучшению экологии, но и социальному единству. Когда люди вовлечены в обсуждение и принятие решений, они чувствуют свою значимость. Это приводит к более осознанному отношению к окружающей среде. Важно, чтобы горожане не были только потребителями услуг, но и активными участниками изменений. Они могут предложить уникальные решения, основанные на собственном опыте и понимании местной специфики.</w:t>
      </w:r>
      <w:bookmarkEnd w:id="16"/>
    </w:p>
    <w:p>
      <w:bookmarkStart w:id="17" w:name="sc_body_17"/>
      <w:pPr/>
      <w:r>
        <w:t>Жители лучше других знают, какие проблемы беспокоят их в повседневной жизни. Например, в некоторых районах города жители могут столкнуться с недостатком зелёных зон или неудовлетворительной системой отвода дождевой воды. Когда они участвуют в обсуждении, можно услышать их идеи о том, как улучшить ситуацию. Эти идеи могут быть более практичными, чем предложения, исходящие от экспертов, которые не знакомы с реальными условиями.</w:t>
      </w:r>
      <w:bookmarkEnd w:id="17"/>
    </w:p>
    <w:p>
      <w:bookmarkStart w:id="18" w:name="sc_body_18"/>
      <w:pPr/>
      <w:r>
        <w:t>Сотрудничество между местными властями и жителями создает основу для более эффективного управления ресурсами. Проекты, разрабатываемые совместно, часто учитывают интересы всех сторон. Это позволяет избежать конфликтов и недопонимания, которые могут возникнуть, когда решения принимаются без учета мнения граждан. Когда люди видят, что их мнение принимается во внимание, они становятся более заинтересованными в результате. Это, в свою очередь, способствует повышению уровня ответственности за состояние окружающей среды.</w:t>
      </w:r>
      <w:bookmarkEnd w:id="18"/>
    </w:p>
    <w:p>
      <w:bookmarkStart w:id="19" w:name="sc_body_19"/>
      <w:pPr/>
      <w:r>
        <w:t>Вовлечение жителей в адаптацию к климату укрепляет сообщества. Люди начинают лучше понимать друг друга и свои потребности. Обсуждение экологии и обращение к проблемам устойчивого развития объединяет людей, создавая пространство для совместных инициатив. Совместные проекты, такие как высадка деревьев или создание общественных садов, не только улучшают экологическую ситуацию, но и способствуют формированию социальных связей. Это важно для создания устойчивого общества.</w:t>
      </w:r>
      <w:bookmarkEnd w:id="19"/>
    </w:p>
    <w:p>
      <w:bookmarkStart w:id="20" w:name="sc_body_20"/>
      <w:pPr/>
      <w:r>
        <w:t>При этом стоит учитывать, что участие граждан не всегда простое. Не все жители могут быть активными участниками по различным причинам: нехватка времени, недостаток информации или отсутствие интереса. Поэтому важно создавать условия для вовлечения. Образовательные программы, семинары и общественные обсуждения могут повысить уровень осведомленности и заинтересованности. Люди должны понимать, что их вклад важен и может привести к реальным изменениям.</w:t>
      </w:r>
      <w:bookmarkEnd w:id="20"/>
    </w:p>
    <w:p>
      <w:bookmarkStart w:id="21" w:name="sc_body_21"/>
      <w:pPr/>
      <w:r>
        <w:t>Эффективное участие требует от властей открытости и готовности к диалогу. Граждане должны иметь возможность высказывать свои мнения и предлагать идеи. Важно, чтобы эти идеи были услышаны и рассмотрены. Прозрачность в процессе принятия решений также помогает укрепить доверие между жителями и местными органами власти. Когда люди видят, что их мнение учитывается, их желание участвовать возрастает.</w:t>
      </w:r>
      <w:bookmarkEnd w:id="21"/>
    </w:p>
    <w:p>
      <w:bookmarkStart w:id="22" w:name="sc_body_22"/>
      <w:pPr/>
      <w:r>
        <w:t>Технологии также могут сыграть значительную роль в этом процессе. Использование цифровых платформ для сбора мнений и предложений позволяет вовлечь больше жителей. Онлайн-опросы и обсуждения дают возможность людям, которые не могут участвовать в живых встречах, высказать свои идеи и предложения. Это расширяет круг участников и помогает создать более полное представление о потребностях сообщества.</w:t>
      </w:r>
      <w:bookmarkEnd w:id="22"/>
    </w:p>
    <w:p>
      <w:bookmarkStart w:id="23" w:name="sc_body_23"/>
      <w:pPr/>
      <w:r>
        <w:t>Участие жителей в процессе городской адаптации к климату является неотъемлемой частью создания устойчивых и адаптивных городов. Это не только улучшает экологическую ситуацию, но и способствует укреплению социальных связей. Граждане становятся не просто наблюдателями, а активными участниками, что создает основу для более гармоничного сосуществования человека и природы в городских условиях.</w:t>
      </w:r>
      <w:bookmarkEnd w:id="23"/>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sz w:val="28"/>
      <w:rFonts w:ascii="Times New Roman" w:hAnsi="Times New Roman" w:cs="Times New Roman" w:eastAsia="Times New Roman"/>
      <w:color w:val="000000"/>
      <w:szCs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firstLine="0"/>
      <w:jc w:val="center"/>
      <w:outlineLvl w:val="0"/>
    </w:pPr>
    <w:rPr>
      <w:b/>
      <w:bCs/>
      <w:color w:val="000000"/>
      <w:sz w:val="32"/>
      <w:szCs w:val="32"/>
      <w:rFonts w:ascii="Times New Roman" w:hAnsi="Times New Roman" w:cs="Times New Roman" w:eastAsia="Times New Roman"/>
    </w:rPr>
  </w:style>
  <w:style w:type="paragraph" w:styleId="Heading2">
    <w:name w:val="heading 2"/>
    <w:basedOn w:val="Normal"/>
    <w:next w:val="Normal"/>
    <w:link w:val="Heading2Char"/>
    <w:uiPriority w:val="9"/>
    <w:unhideWhenUsed/>
    <w:qFormat/>
    <w:rsid w:val="00FC693F"/>
    <w:pPr>
      <w:keepNext/>
      <w:keepLines/>
      <w:spacing w:before="160" w:after="160" w:line="360" w:lineRule="auto"/>
      <w:ind w:firstLine="0"/>
      <w:jc w:val="left"/>
      <w:outlineLvl w:val="1"/>
    </w:pPr>
    <w:rPr>
      <w:b/>
      <w:bCs/>
      <w:color w:val="000000"/>
      <w:sz w:val="28"/>
      <w:szCs w:val="28"/>
      <w:rFonts w:ascii="Times New Roman" w:hAnsi="Times New Roman" w:cs="Times New Roman" w:eastAsia="Times New Roma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